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C1D99" w14:textId="77777777" w:rsidR="00484593" w:rsidRDefault="00000000">
      <w:pPr>
        <w:spacing w:after="40"/>
        <w:jc w:val="center"/>
      </w:pPr>
      <w:r>
        <w:rPr>
          <w:b/>
          <w:bCs/>
          <w:caps/>
          <w:color w:val="1F3864"/>
          <w:sz w:val="30"/>
          <w:szCs w:val="30"/>
        </w:rPr>
        <w:t>Implementation Agreement</w:t>
      </w:r>
    </w:p>
    <w:p w14:paraId="6E8832BF" w14:textId="77777777" w:rsidR="00484593" w:rsidRDefault="00000000">
      <w:pPr>
        <w:spacing w:after="40"/>
        <w:jc w:val="center"/>
      </w:pPr>
      <w:r>
        <w:rPr>
          <w:b/>
          <w:bCs/>
          <w:sz w:val="24"/>
          <w:szCs w:val="24"/>
        </w:rPr>
        <w:t>Shopify / BigCommerce Store Build &amp; Implementation Services</w:t>
      </w:r>
    </w:p>
    <w:p w14:paraId="7A0FC41E" w14:textId="77777777" w:rsidR="00484593" w:rsidRDefault="00000000">
      <w:pPr>
        <w:spacing w:after="40"/>
        <w:jc w:val="center"/>
      </w:pPr>
      <w:r>
        <w:rPr>
          <w:b/>
          <w:bCs/>
        </w:rPr>
        <w:t>Between — Nameplate &amp; Panel Technology (“NPT”) (the “Client”)</w:t>
      </w:r>
    </w:p>
    <w:p w14:paraId="49E3B80C" w14:textId="77777777" w:rsidR="00484593" w:rsidRDefault="00000000">
      <w:pPr>
        <w:spacing w:after="40"/>
        <w:jc w:val="center"/>
      </w:pPr>
      <w:r>
        <w:rPr>
          <w:b/>
          <w:bCs/>
        </w:rPr>
        <w:t>and</w:t>
      </w:r>
    </w:p>
    <w:p w14:paraId="401875A8" w14:textId="77777777" w:rsidR="00484593" w:rsidRDefault="00000000">
      <w:pPr>
        <w:spacing w:after="40"/>
        <w:jc w:val="center"/>
      </w:pPr>
      <w:r>
        <w:rPr>
          <w:b/>
          <w:bCs/>
        </w:rPr>
        <w:t>VINSINFO Private Limited (“Supplier”)</w:t>
      </w:r>
    </w:p>
    <w:p w14:paraId="05668AF2" w14:textId="77777777" w:rsidR="00484593" w:rsidRDefault="00484593">
      <w:pPr>
        <w:spacing w:after="0"/>
      </w:pPr>
    </w:p>
    <w:p w14:paraId="49ED2262" w14:textId="66F0356F" w:rsidR="00484593" w:rsidRDefault="00000000">
      <w:pPr>
        <w:jc w:val="both"/>
      </w:pPr>
      <w:r>
        <w:t>THIS IMPLEMENTATION AGREEMENT (the “Agreement”) is made on 0</w:t>
      </w:r>
      <w:r w:rsidR="00565E9B">
        <w:t>5</w:t>
      </w:r>
      <w:r>
        <w:t>-08-2026 BETWEEN:</w:t>
      </w:r>
    </w:p>
    <w:p w14:paraId="294CD37C" w14:textId="77777777" w:rsidR="00484593" w:rsidRDefault="00000000">
      <w:pPr>
        <w:tabs>
          <w:tab w:val="left" w:pos="640"/>
        </w:tabs>
        <w:ind w:left="640" w:hanging="640"/>
        <w:jc w:val="both"/>
      </w:pPr>
      <w:r>
        <w:t>(1)</w:t>
      </w:r>
      <w:r>
        <w:tab/>
      </w:r>
      <w:r>
        <w:rPr>
          <w:b/>
          <w:bCs/>
        </w:rPr>
        <w:t>Nameplate &amp; Panel Technology (“NPT”)</w:t>
      </w:r>
      <w:r>
        <w:t xml:space="preserve"> a company/entity having its principal place of business at 387 Gundersen Drive, Carol Stream, IL. 60188, USA (the “Client”); and</w:t>
      </w:r>
    </w:p>
    <w:p w14:paraId="0359F346" w14:textId="77777777" w:rsidR="00484593" w:rsidRDefault="00000000">
      <w:pPr>
        <w:tabs>
          <w:tab w:val="left" w:pos="640"/>
        </w:tabs>
        <w:ind w:left="640" w:hanging="640"/>
        <w:jc w:val="both"/>
      </w:pPr>
      <w:r>
        <w:t>(2)</w:t>
      </w:r>
      <w:r>
        <w:tab/>
      </w:r>
      <w:r>
        <w:rPr>
          <w:b/>
          <w:bCs/>
        </w:rPr>
        <w:t>VINSINFO Private Limited</w:t>
      </w:r>
      <w:r>
        <w:t>, a company incorporated in India under company/PAN number AAGCV7368H, having its registered office at No 80/96, Nisha Anand Complex, Chamiers Road, Teynampet, Chennai 600018, Tamil Nadu, India (the “Supplier”),</w:t>
      </w:r>
    </w:p>
    <w:p w14:paraId="2CD672E3" w14:textId="77777777" w:rsidR="00484593" w:rsidRDefault="00000000">
      <w:pPr>
        <w:jc w:val="both"/>
      </w:pPr>
      <w:r>
        <w:t>each a “Party” and together the “Parties”.</w:t>
      </w:r>
    </w:p>
    <w:p w14:paraId="3A02399E" w14:textId="77777777" w:rsidR="00484593" w:rsidRDefault="00000000">
      <w:pPr>
        <w:keepNext/>
        <w:spacing w:before="140" w:after="50"/>
      </w:pPr>
      <w:r>
        <w:rPr>
          <w:b/>
          <w:bCs/>
          <w:color w:val="000000"/>
        </w:rPr>
        <w:t>Recitals</w:t>
      </w:r>
    </w:p>
    <w:p w14:paraId="0269435C" w14:textId="77777777" w:rsidR="00484593" w:rsidRDefault="00000000">
      <w:pPr>
        <w:tabs>
          <w:tab w:val="left" w:pos="640"/>
        </w:tabs>
        <w:ind w:left="640" w:hanging="640"/>
        <w:jc w:val="both"/>
      </w:pPr>
      <w:r>
        <w:t>A.</w:t>
      </w:r>
      <w:r>
        <w:tab/>
        <w:t>The Supplier is an implementation agency specializing in Shopify and BigCommerce eCommerce platforms, offering store build, migration, customization, integration and related development services.</w:t>
      </w:r>
    </w:p>
    <w:p w14:paraId="1B49D58C" w14:textId="77777777" w:rsidR="00484593" w:rsidRDefault="00000000">
      <w:pPr>
        <w:tabs>
          <w:tab w:val="left" w:pos="640"/>
        </w:tabs>
        <w:ind w:left="640" w:hanging="640"/>
        <w:jc w:val="both"/>
      </w:pPr>
      <w:r>
        <w:t>B.</w:t>
      </w:r>
      <w:r>
        <w:tab/>
        <w:t>The Client wishes to engage the Supplier to design, build, configure and/or migrate its eCommerce store and related deliverables, as more particularly described in the Scope of Work at Annexure A.</w:t>
      </w:r>
    </w:p>
    <w:p w14:paraId="7A922D61" w14:textId="77777777" w:rsidR="00484593" w:rsidRDefault="00000000">
      <w:pPr>
        <w:tabs>
          <w:tab w:val="left" w:pos="640"/>
        </w:tabs>
        <w:ind w:left="640" w:hanging="640"/>
        <w:jc w:val="both"/>
      </w:pPr>
      <w:r>
        <w:t>C.</w:t>
      </w:r>
      <w:r>
        <w:tab/>
        <w:t>The Parties wish to record the terms on which the Supplier will provide such services to the Client.</w:t>
      </w:r>
    </w:p>
    <w:p w14:paraId="54E3EB0E" w14:textId="77777777" w:rsidR="00484593" w:rsidRDefault="00000000">
      <w:pPr>
        <w:keepNext/>
        <w:pBdr>
          <w:bottom w:val="single" w:sz="4" w:space="2" w:color="1F3864"/>
        </w:pBdr>
        <w:spacing w:before="220" w:after="100"/>
      </w:pPr>
      <w:r>
        <w:rPr>
          <w:b/>
          <w:bCs/>
          <w:color w:val="1F3864"/>
          <w:sz w:val="24"/>
          <w:szCs w:val="24"/>
        </w:rPr>
        <w:t>1. Definitions</w:t>
      </w:r>
    </w:p>
    <w:p w14:paraId="46BD6C00" w14:textId="77777777" w:rsidR="00484593" w:rsidRDefault="00000000" w:rsidP="00565E9B">
      <w:pPr>
        <w:tabs>
          <w:tab w:val="left" w:pos="640"/>
        </w:tabs>
        <w:jc w:val="both"/>
      </w:pPr>
      <w:r>
        <w:t>1.1</w:t>
      </w:r>
      <w:r>
        <w:tab/>
      </w:r>
      <w:r>
        <w:rPr>
          <w:b/>
          <w:bCs/>
        </w:rPr>
        <w:t>“Client Data”</w:t>
      </w:r>
      <w:r>
        <w:t xml:space="preserve"> means any data or information provided to the Supplier by the Client, or generated through the Client’s use of the Services.</w:t>
      </w:r>
    </w:p>
    <w:p w14:paraId="6BE515C3" w14:textId="77777777" w:rsidR="00484593" w:rsidRDefault="00000000">
      <w:pPr>
        <w:tabs>
          <w:tab w:val="left" w:pos="640"/>
        </w:tabs>
        <w:ind w:left="640" w:hanging="640"/>
        <w:jc w:val="both"/>
      </w:pPr>
      <w:r>
        <w:t>1.2</w:t>
      </w:r>
      <w:r>
        <w:tab/>
      </w:r>
      <w:r>
        <w:rPr>
          <w:b/>
          <w:bCs/>
        </w:rPr>
        <w:t>“Confidential Information”</w:t>
      </w:r>
      <w:r>
        <w:t xml:space="preserve"> means information disclosed by either Party, in any form, relating to that Party’s business, products, plans, know-how, clients, this Agreement, or any Client Data, that is marked or reasonably understood to be confidential.</w:t>
      </w:r>
    </w:p>
    <w:p w14:paraId="4E80CAE8" w14:textId="77777777" w:rsidR="00484593" w:rsidRDefault="00000000">
      <w:pPr>
        <w:tabs>
          <w:tab w:val="left" w:pos="640"/>
        </w:tabs>
        <w:ind w:left="640" w:hanging="640"/>
        <w:jc w:val="both"/>
      </w:pPr>
      <w:r>
        <w:t>1.3</w:t>
      </w:r>
      <w:r>
        <w:tab/>
      </w:r>
      <w:r>
        <w:rPr>
          <w:b/>
          <w:bCs/>
        </w:rPr>
        <w:t>“Deliverables”</w:t>
      </w:r>
      <w:r>
        <w:t xml:space="preserve"> means the store build, storefront theme, configurator, integrations, migrations, and any other work product described in Annexure A (Scope of Work).</w:t>
      </w:r>
    </w:p>
    <w:p w14:paraId="3DF503DE" w14:textId="77777777" w:rsidR="00484593" w:rsidRDefault="00000000">
      <w:pPr>
        <w:tabs>
          <w:tab w:val="left" w:pos="640"/>
        </w:tabs>
        <w:ind w:left="640" w:hanging="640"/>
        <w:jc w:val="both"/>
      </w:pPr>
      <w:r>
        <w:t>1.4</w:t>
      </w:r>
      <w:r>
        <w:tab/>
      </w:r>
      <w:r>
        <w:rPr>
          <w:b/>
          <w:bCs/>
        </w:rPr>
        <w:t>“Platform”</w:t>
      </w:r>
      <w:r>
        <w:t xml:space="preserve"> means Shopify and/or BigCommerce, as applicable, and any associated apps, themes, or third-party services used to deliver the Services.</w:t>
      </w:r>
    </w:p>
    <w:p w14:paraId="7BA23077" w14:textId="77777777" w:rsidR="00484593" w:rsidRDefault="00000000">
      <w:pPr>
        <w:tabs>
          <w:tab w:val="left" w:pos="640"/>
        </w:tabs>
        <w:ind w:left="640" w:hanging="640"/>
        <w:jc w:val="both"/>
      </w:pPr>
      <w:r>
        <w:t>1.5</w:t>
      </w:r>
      <w:r>
        <w:tab/>
      </w:r>
      <w:r>
        <w:rPr>
          <w:b/>
          <w:bCs/>
        </w:rPr>
        <w:t>“Services”</w:t>
      </w:r>
      <w:r>
        <w:t xml:space="preserve"> means the implementation, development, configuration, migration, and related services to be provided by the Supplier as set out in Annexure A.</w:t>
      </w:r>
    </w:p>
    <w:p w14:paraId="182A36C0" w14:textId="77777777" w:rsidR="00484593" w:rsidRDefault="00000000">
      <w:pPr>
        <w:tabs>
          <w:tab w:val="left" w:pos="640"/>
        </w:tabs>
        <w:ind w:left="640" w:hanging="640"/>
        <w:jc w:val="both"/>
      </w:pPr>
      <w:r>
        <w:t>1.6</w:t>
      </w:r>
      <w:r>
        <w:tab/>
      </w:r>
      <w:r>
        <w:rPr>
          <w:b/>
          <w:bCs/>
        </w:rPr>
        <w:t>“Annexure A” / “Scope of Work”</w:t>
      </w:r>
      <w:r>
        <w:t xml:space="preserve"> means the detailed statement of deliverables, timelines, assumptions and commercials to be attached to this Agreement, which forms an integral part of this Agreement once signed by both Parties.</w:t>
      </w:r>
    </w:p>
    <w:p w14:paraId="26831E6C" w14:textId="77777777" w:rsidR="00484593" w:rsidRDefault="00000000">
      <w:pPr>
        <w:tabs>
          <w:tab w:val="left" w:pos="640"/>
        </w:tabs>
        <w:ind w:left="640" w:hanging="640"/>
        <w:jc w:val="both"/>
      </w:pPr>
      <w:r>
        <w:t>1.7</w:t>
      </w:r>
      <w:r>
        <w:tab/>
      </w:r>
      <w:r>
        <w:rPr>
          <w:b/>
          <w:bCs/>
        </w:rPr>
        <w:t>“Intellectual Property Rights”</w:t>
      </w:r>
      <w:r>
        <w:t xml:space="preserve"> means all patents, copyrights, trademarks, trade secrets, database rights, rights in software/source code, and all similar rights, whether registered or unregistered, anywhere in the world.</w:t>
      </w:r>
    </w:p>
    <w:p w14:paraId="0F32D155" w14:textId="77777777" w:rsidR="00484593" w:rsidRDefault="00000000">
      <w:pPr>
        <w:keepNext/>
        <w:pBdr>
          <w:bottom w:val="single" w:sz="4" w:space="2" w:color="1F3864"/>
        </w:pBdr>
        <w:spacing w:before="220" w:after="100"/>
      </w:pPr>
      <w:r>
        <w:rPr>
          <w:b/>
          <w:bCs/>
          <w:color w:val="1F3864"/>
          <w:sz w:val="24"/>
          <w:szCs w:val="24"/>
        </w:rPr>
        <w:lastRenderedPageBreak/>
        <w:t>2. Scope of Work</w:t>
      </w:r>
    </w:p>
    <w:p w14:paraId="2B9550EB" w14:textId="77777777" w:rsidR="00484593" w:rsidRDefault="00000000">
      <w:pPr>
        <w:tabs>
          <w:tab w:val="left" w:pos="640"/>
        </w:tabs>
        <w:ind w:left="640" w:hanging="640"/>
        <w:jc w:val="both"/>
      </w:pPr>
      <w:r>
        <w:t>2.1</w:t>
      </w:r>
      <w:r>
        <w:tab/>
        <w:t>The Services and Deliverables to be provided under this Agreement shall be set out in Annexure A (Scope of Work), to be agreed and attached by the Parties. Annexure A shall include, at minimum: a description of the Deliverables, key assumptions, timelines, Client responsibilities, commercials and payment schedule.</w:t>
      </w:r>
    </w:p>
    <w:p w14:paraId="1A4E1333" w14:textId="77777777" w:rsidR="00484593" w:rsidRDefault="00000000">
      <w:pPr>
        <w:tabs>
          <w:tab w:val="left" w:pos="640"/>
        </w:tabs>
        <w:ind w:left="640" w:hanging="640"/>
        <w:jc w:val="both"/>
      </w:pPr>
      <w:r>
        <w:t>2.2</w:t>
      </w:r>
      <w:r>
        <w:tab/>
        <w:t>Annexure A, once signed by both Parties, shall be incorporated into and form part of this Agreement. Any additional Annexures for future phases of work may be added by mutual written agreement and shall likewise form part of this Agreement.</w:t>
      </w:r>
    </w:p>
    <w:p w14:paraId="40435E79" w14:textId="77777777" w:rsidR="00484593" w:rsidRDefault="00000000">
      <w:pPr>
        <w:tabs>
          <w:tab w:val="left" w:pos="640"/>
        </w:tabs>
        <w:ind w:left="640" w:hanging="640"/>
        <w:jc w:val="both"/>
      </w:pPr>
      <w:r>
        <w:t>2.3</w:t>
      </w:r>
      <w:r>
        <w:tab/>
        <w:t>Where there is any conflict between the body of this Agreement and Annexure A, the terms of this Agreement shall prevail, save that the Parties may expressly vary a specific clause of this Agreement within Annexure A provided that the varied clause is expressly identified and the Annexure is signed by the Client’s authorised representative.</w:t>
      </w:r>
    </w:p>
    <w:p w14:paraId="738C24B7" w14:textId="77777777" w:rsidR="00484593" w:rsidRDefault="00000000">
      <w:pPr>
        <w:tabs>
          <w:tab w:val="left" w:pos="640"/>
        </w:tabs>
        <w:ind w:left="640" w:hanging="640"/>
        <w:jc w:val="both"/>
      </w:pPr>
      <w:r>
        <w:t>2.4</w:t>
      </w:r>
      <w:r>
        <w:tab/>
        <w:t>Any work requested by the Client that is not covered by the then-current Annexure A shall be treated as a change request and agreed in writing (including any change to fees or timelines) before work commences.</w:t>
      </w:r>
    </w:p>
    <w:p w14:paraId="62697BBC" w14:textId="77777777" w:rsidR="00484593" w:rsidRDefault="00000000">
      <w:pPr>
        <w:keepNext/>
        <w:pBdr>
          <w:bottom w:val="single" w:sz="4" w:space="2" w:color="1F3864"/>
        </w:pBdr>
        <w:spacing w:before="220" w:after="100"/>
      </w:pPr>
      <w:r>
        <w:rPr>
          <w:b/>
          <w:bCs/>
          <w:color w:val="1F3864"/>
          <w:sz w:val="24"/>
          <w:szCs w:val="24"/>
        </w:rPr>
        <w:t>3. Supplier’s Obligations</w:t>
      </w:r>
    </w:p>
    <w:p w14:paraId="03BCD3DC" w14:textId="77777777" w:rsidR="00484593" w:rsidRDefault="00000000">
      <w:pPr>
        <w:tabs>
          <w:tab w:val="left" w:pos="640"/>
        </w:tabs>
        <w:ind w:left="640" w:hanging="640"/>
        <w:jc w:val="both"/>
      </w:pPr>
      <w:r>
        <w:t>3.1</w:t>
      </w:r>
      <w:r>
        <w:tab/>
        <w:t>The Supplier shall provide the Services in accordance with this Agreement using suitably qualified and experienced personnel.</w:t>
      </w:r>
    </w:p>
    <w:p w14:paraId="7E185C5C" w14:textId="0FBC4C63" w:rsidR="00484593" w:rsidRDefault="00000000">
      <w:pPr>
        <w:tabs>
          <w:tab w:val="left" w:pos="640"/>
        </w:tabs>
        <w:ind w:left="640" w:hanging="640"/>
        <w:jc w:val="both"/>
      </w:pPr>
      <w:r>
        <w:t>3.2</w:t>
      </w:r>
      <w:r>
        <w:tab/>
        <w:t>The Supplier shall be responsible for the acts and omissions of its personnel and any approved sub-</w:t>
      </w:r>
      <w:r w:rsidR="00565E9B">
        <w:t>contractors and</w:t>
      </w:r>
      <w:r>
        <w:t xml:space="preserve"> shall not sub-contract or assign any part of the Services without the Client’s prior written consent.</w:t>
      </w:r>
    </w:p>
    <w:p w14:paraId="079C3388" w14:textId="77777777" w:rsidR="00484593" w:rsidRDefault="00000000">
      <w:pPr>
        <w:tabs>
          <w:tab w:val="left" w:pos="640"/>
        </w:tabs>
        <w:ind w:left="640" w:hanging="640"/>
        <w:jc w:val="both"/>
      </w:pPr>
      <w:r>
        <w:t>3.3</w:t>
      </w:r>
      <w:r>
        <w:tab/>
        <w:t>The Supplier shall promptly notify the Client of any circumstance that may affect delivery of the Services and shall use reasonable efforts to remedy the same at its own cost.</w:t>
      </w:r>
    </w:p>
    <w:p w14:paraId="0E71907F" w14:textId="77777777" w:rsidR="00484593" w:rsidRDefault="00000000">
      <w:pPr>
        <w:tabs>
          <w:tab w:val="left" w:pos="640"/>
        </w:tabs>
        <w:ind w:left="640" w:hanging="640"/>
        <w:jc w:val="both"/>
      </w:pPr>
      <w:r>
        <w:t>3.4</w:t>
      </w:r>
      <w:r>
        <w:tab/>
        <w:t>The Supplier shall provide reasonable project management, progress reporting and quality assurance in respect of the Services.</w:t>
      </w:r>
    </w:p>
    <w:p w14:paraId="35C1126F" w14:textId="77777777" w:rsidR="00484593" w:rsidRDefault="00000000">
      <w:pPr>
        <w:keepNext/>
        <w:pBdr>
          <w:bottom w:val="single" w:sz="4" w:space="2" w:color="1F3864"/>
        </w:pBdr>
        <w:spacing w:before="220" w:after="100"/>
      </w:pPr>
      <w:r>
        <w:rPr>
          <w:b/>
          <w:bCs/>
          <w:color w:val="1F3864"/>
          <w:sz w:val="24"/>
          <w:szCs w:val="24"/>
        </w:rPr>
        <w:t>4. Quality, Accessibility &amp; Acceptance</w:t>
      </w:r>
    </w:p>
    <w:p w14:paraId="4AECEBF0" w14:textId="77777777" w:rsidR="00484593" w:rsidRDefault="00000000">
      <w:pPr>
        <w:tabs>
          <w:tab w:val="left" w:pos="640"/>
        </w:tabs>
        <w:ind w:left="640" w:hanging="640"/>
        <w:jc w:val="both"/>
      </w:pPr>
      <w:r>
        <w:t>4.1</w:t>
      </w:r>
      <w:r>
        <w:tab/>
        <w:t>The Supplier warrants that the Services will be performed in a professional and workmanlike manner and that all Deliverables will materially conform to the specifications set out in Annexure A.</w:t>
      </w:r>
    </w:p>
    <w:p w14:paraId="7E243831" w14:textId="2E94B553" w:rsidR="00484593" w:rsidRDefault="00000000">
      <w:pPr>
        <w:tabs>
          <w:tab w:val="left" w:pos="640"/>
        </w:tabs>
        <w:ind w:left="640" w:hanging="640"/>
        <w:jc w:val="both"/>
      </w:pPr>
      <w:r>
        <w:t>4.2</w:t>
      </w:r>
      <w:r>
        <w:tab/>
      </w:r>
      <w:r w:rsidR="00554A73" w:rsidRPr="00554A73">
        <w:t>The Supplier warrants that the storefront and customer-facing Deliverables will be developed in conformance with the Web Content Accessibility Guidelines (WCAG) 2.1 Level AA, as included in the agreed Scope of Work and Commercials under Annexure A.</w:t>
      </w:r>
    </w:p>
    <w:p w14:paraId="4E8CA01E" w14:textId="77777777" w:rsidR="00484593" w:rsidRDefault="00000000">
      <w:pPr>
        <w:tabs>
          <w:tab w:val="left" w:pos="640"/>
        </w:tabs>
        <w:ind w:left="640" w:hanging="640"/>
        <w:jc w:val="both"/>
      </w:pPr>
      <w:r>
        <w:t>4.3</w:t>
      </w:r>
      <w:r>
        <w:tab/>
        <w:t>Acceptance criteria for each milestone/Deliverable shall be set out in Annexure A. Following delivery, the Client shall have a User Acceptance Testing (UAT) period as specified in Annexure A (or, if none is specified, fifteen (15) business days) to test the Deliverable against the acceptance criteria and raise a written list of defects. The Supplier shall remedy any defects at its own cost and resubmit for re-testing. A Deliverable is deemed accepted upon the Client’s written sign-off, or if the Client uses it in live production, or if the Client does not raise defects within the UAT period.</w:t>
      </w:r>
    </w:p>
    <w:p w14:paraId="03E78388" w14:textId="77777777" w:rsidR="00484593" w:rsidRDefault="00000000">
      <w:pPr>
        <w:tabs>
          <w:tab w:val="left" w:pos="640"/>
        </w:tabs>
        <w:ind w:left="640" w:hanging="640"/>
        <w:jc w:val="both"/>
      </w:pPr>
      <w:r>
        <w:t>4.4</w:t>
      </w:r>
      <w:r>
        <w:tab/>
      </w:r>
      <w:r>
        <w:rPr>
          <w:b/>
          <w:bCs/>
        </w:rPr>
        <w:t>Defect Warranty:</w:t>
      </w:r>
      <w:r>
        <w:t xml:space="preserve"> for sixty (60) days from acceptance or go-live (whichever is earlier), the Supplier shall remedy, at no additional cost, any material non-conformity of the Deliverables with the specification in Annexure A, unless a different warranty period is stated in Annexure A.</w:t>
      </w:r>
    </w:p>
    <w:p w14:paraId="63ADA9B5" w14:textId="77777777" w:rsidR="00484593" w:rsidRDefault="00000000">
      <w:pPr>
        <w:keepNext/>
        <w:pBdr>
          <w:bottom w:val="single" w:sz="4" w:space="2" w:color="1F3864"/>
        </w:pBdr>
        <w:spacing w:before="220" w:after="100"/>
      </w:pPr>
      <w:r>
        <w:rPr>
          <w:b/>
          <w:bCs/>
          <w:color w:val="1F3864"/>
          <w:sz w:val="24"/>
          <w:szCs w:val="24"/>
        </w:rPr>
        <w:lastRenderedPageBreak/>
        <w:t>5. Fees and Payment</w:t>
      </w:r>
    </w:p>
    <w:p w14:paraId="18547287" w14:textId="60C68E9A" w:rsidR="00484593" w:rsidRDefault="00000000">
      <w:pPr>
        <w:tabs>
          <w:tab w:val="left" w:pos="640"/>
        </w:tabs>
        <w:ind w:left="640" w:hanging="640"/>
        <w:jc w:val="both"/>
      </w:pPr>
      <w:r>
        <w:t>5.1</w:t>
      </w:r>
      <w:r>
        <w:tab/>
        <w:t xml:space="preserve">In consideration of the Services, the Client shall pay the Supplier the fees set out in Annexure A (“Fees”). Unless otherwise stated in Annexure A, </w:t>
      </w:r>
      <w:r w:rsidR="00EF119A">
        <w:t xml:space="preserve">each milestone </w:t>
      </w:r>
      <w:r>
        <w:t>invoices are payable within 7 days (7) days of receipt of a valid invoice.</w:t>
      </w:r>
    </w:p>
    <w:p w14:paraId="7ABA5C7D" w14:textId="77777777" w:rsidR="00484593" w:rsidRDefault="00000000">
      <w:pPr>
        <w:tabs>
          <w:tab w:val="left" w:pos="640"/>
        </w:tabs>
        <w:ind w:left="640" w:hanging="640"/>
        <w:jc w:val="both"/>
      </w:pPr>
      <w:r>
        <w:t>5.2</w:t>
      </w:r>
      <w:r>
        <w:tab/>
        <w:t>The Fees are inclusive of all Supplier charges unless expressly stated otherwise in Annexure A. Any pre-approved, reasonable out-of-pocket expenses may be charged separately if agreed in writing in advance.</w:t>
      </w:r>
    </w:p>
    <w:p w14:paraId="5A7B1122" w14:textId="77777777" w:rsidR="00484593" w:rsidRDefault="00000000">
      <w:pPr>
        <w:keepNext/>
        <w:pBdr>
          <w:bottom w:val="single" w:sz="4" w:space="2" w:color="1F3864"/>
        </w:pBdr>
        <w:spacing w:before="220" w:after="100"/>
      </w:pPr>
      <w:r>
        <w:rPr>
          <w:b/>
          <w:bCs/>
          <w:color w:val="1F3864"/>
          <w:sz w:val="24"/>
          <w:szCs w:val="24"/>
        </w:rPr>
        <w:t>6. Intellectual Property Rights</w:t>
      </w:r>
    </w:p>
    <w:p w14:paraId="3E4D2A95" w14:textId="77777777" w:rsidR="00484593" w:rsidRDefault="00000000">
      <w:pPr>
        <w:tabs>
          <w:tab w:val="left" w:pos="640"/>
        </w:tabs>
        <w:ind w:left="640" w:hanging="640"/>
        <w:jc w:val="both"/>
      </w:pPr>
      <w:r>
        <w:t>6.1</w:t>
      </w:r>
      <w:r>
        <w:tab/>
        <w:t>Each Party retains ownership of its Intellectual Property Rights existing prior to this Agreement (“Background IP”).</w:t>
      </w:r>
    </w:p>
    <w:p w14:paraId="316758D1" w14:textId="77777777" w:rsidR="00484593" w:rsidRDefault="00000000">
      <w:pPr>
        <w:tabs>
          <w:tab w:val="left" w:pos="640"/>
        </w:tabs>
        <w:ind w:left="640" w:hanging="640"/>
        <w:jc w:val="both"/>
      </w:pPr>
      <w:r>
        <w:t>6.2</w:t>
      </w:r>
      <w:r>
        <w:tab/>
        <w:t>Subject to clause 6.1 and clause 6.3, all Intellectual Property Rights in the Deliverables created specifically for the Client under this Agreement shall, upon payment in full of the applicable Fees, vest in and be assigned to the Client. The Supplier shall execute any documents reasonably required to give effect to this assignment.</w:t>
      </w:r>
    </w:p>
    <w:p w14:paraId="64C716BA" w14:textId="77777777" w:rsidR="00484593" w:rsidRDefault="00000000">
      <w:pPr>
        <w:tabs>
          <w:tab w:val="left" w:pos="640"/>
        </w:tabs>
        <w:ind w:left="640" w:hanging="640"/>
        <w:jc w:val="both"/>
      </w:pPr>
      <w:r>
        <w:t>6.3</w:t>
      </w:r>
      <w:r>
        <w:tab/>
        <w:t>This Agreement does not transfer ownership of the underlying Shopify/BigCommerce platform, any third-party apps, plugins, themes, or open-source components used in the Deliverables; these remain subject to their own licence terms. The Supplier shall provide the Client a written list of such third-party components and licences on delivery, and shall not incorporate any “copyleft” licensed component (e.g. GPL/AGPL) without the Client’s prior written consent.</w:t>
      </w:r>
    </w:p>
    <w:p w14:paraId="44BFBE61" w14:textId="77777777" w:rsidR="00484593" w:rsidRDefault="00000000">
      <w:pPr>
        <w:tabs>
          <w:tab w:val="left" w:pos="640"/>
        </w:tabs>
        <w:ind w:left="640" w:hanging="640"/>
        <w:jc w:val="both"/>
      </w:pPr>
      <w:r>
        <w:t>6.4</w:t>
      </w:r>
      <w:r>
        <w:tab/>
        <w:t>The Supplier grants the Client a non-exclusive, royalty-free licence to use any Supplier Background IP to the extent it is embedded in, and reasonably required to operate and maintain, the Deliverables.</w:t>
      </w:r>
    </w:p>
    <w:p w14:paraId="0AF75CCB" w14:textId="77777777" w:rsidR="00484593" w:rsidRDefault="00000000">
      <w:pPr>
        <w:tabs>
          <w:tab w:val="left" w:pos="640"/>
        </w:tabs>
        <w:ind w:left="640" w:hanging="640"/>
        <w:jc w:val="both"/>
      </w:pPr>
      <w:r>
        <w:t>6.5</w:t>
      </w:r>
      <w:r>
        <w:tab/>
        <w:t>On completion, expiry or termination, the Supplier shall hand over all source code, credentials, configuration files and documentation reasonably required for the Client (or a third party on its behalf) to operate and maintain the Deliverables.</w:t>
      </w:r>
    </w:p>
    <w:p w14:paraId="4EAF8B25" w14:textId="77777777" w:rsidR="00484593" w:rsidRDefault="00000000">
      <w:pPr>
        <w:keepNext/>
        <w:pBdr>
          <w:bottom w:val="single" w:sz="4" w:space="2" w:color="1F3864"/>
        </w:pBdr>
        <w:spacing w:before="220" w:after="100"/>
      </w:pPr>
      <w:r>
        <w:rPr>
          <w:b/>
          <w:bCs/>
          <w:color w:val="1F3864"/>
          <w:sz w:val="24"/>
          <w:szCs w:val="24"/>
        </w:rPr>
        <w:t>7. Warranties and Indemnity</w:t>
      </w:r>
    </w:p>
    <w:p w14:paraId="3F79FB82" w14:textId="77777777" w:rsidR="00484593" w:rsidRDefault="00000000">
      <w:pPr>
        <w:tabs>
          <w:tab w:val="left" w:pos="640"/>
        </w:tabs>
        <w:ind w:left="640" w:hanging="640"/>
        <w:jc w:val="both"/>
      </w:pPr>
      <w:r>
        <w:t>7.1</w:t>
      </w:r>
      <w:r>
        <w:tab/>
        <w:t>The Supplier warrants that:</w:t>
      </w:r>
    </w:p>
    <w:p w14:paraId="45B287BD" w14:textId="77777777" w:rsidR="00484593" w:rsidRDefault="00000000">
      <w:pPr>
        <w:tabs>
          <w:tab w:val="left" w:pos="640"/>
        </w:tabs>
        <w:ind w:left="640" w:hanging="640"/>
        <w:jc w:val="both"/>
      </w:pPr>
      <w:r>
        <w:t>(a)</w:t>
      </w:r>
      <w:r>
        <w:tab/>
        <w:t>it has the right and authority to enter into this Agreement;</w:t>
      </w:r>
    </w:p>
    <w:p w14:paraId="6D0E2B82" w14:textId="77777777" w:rsidR="00484593" w:rsidRDefault="00000000">
      <w:pPr>
        <w:tabs>
          <w:tab w:val="left" w:pos="640"/>
        </w:tabs>
        <w:ind w:left="640" w:hanging="640"/>
        <w:jc w:val="both"/>
      </w:pPr>
      <w:r>
        <w:t>(b)</w:t>
      </w:r>
      <w:r>
        <w:tab/>
        <w:t>the Services will be performed in compliance with applicable law; and</w:t>
      </w:r>
    </w:p>
    <w:p w14:paraId="53A80FDD" w14:textId="77777777" w:rsidR="00484593" w:rsidRDefault="00000000">
      <w:pPr>
        <w:tabs>
          <w:tab w:val="left" w:pos="640"/>
        </w:tabs>
        <w:ind w:left="640" w:hanging="640"/>
        <w:jc w:val="both"/>
      </w:pPr>
      <w:r>
        <w:t>(c)</w:t>
      </w:r>
      <w:r>
        <w:tab/>
        <w:t>the Deliverables and their use by the Client will not infringe the Intellectual Property Rights of any third party.</w:t>
      </w:r>
    </w:p>
    <w:p w14:paraId="71757204" w14:textId="77777777" w:rsidR="00484593" w:rsidRDefault="00000000">
      <w:pPr>
        <w:keepNext/>
        <w:pBdr>
          <w:bottom w:val="single" w:sz="4" w:space="2" w:color="1F3864"/>
        </w:pBdr>
        <w:spacing w:before="220" w:after="100"/>
      </w:pPr>
      <w:r>
        <w:rPr>
          <w:b/>
          <w:bCs/>
          <w:color w:val="1F3864"/>
          <w:sz w:val="24"/>
          <w:szCs w:val="24"/>
        </w:rPr>
        <w:t>8. Limitation of Liability</w:t>
      </w:r>
    </w:p>
    <w:p w14:paraId="41A3F066" w14:textId="77777777" w:rsidR="00484593" w:rsidRDefault="00000000">
      <w:pPr>
        <w:tabs>
          <w:tab w:val="left" w:pos="640"/>
        </w:tabs>
        <w:ind w:left="640" w:hanging="640"/>
        <w:jc w:val="both"/>
      </w:pPr>
      <w:r>
        <w:t>8.1</w:t>
      </w:r>
      <w:r>
        <w:tab/>
        <w:t>Nothing in this Agreement limits either Party’s liability for death or personal injury caused by negligence, fraud, or any liability that cannot lawfully be limited or excluded.</w:t>
      </w:r>
    </w:p>
    <w:p w14:paraId="494A5717" w14:textId="77777777" w:rsidR="00484593" w:rsidRDefault="00000000">
      <w:pPr>
        <w:tabs>
          <w:tab w:val="left" w:pos="640"/>
        </w:tabs>
        <w:ind w:left="640" w:hanging="640"/>
        <w:jc w:val="both"/>
      </w:pPr>
      <w:r>
        <w:t>8.2</w:t>
      </w:r>
      <w:r>
        <w:tab/>
        <w:t>Subject to clause 8.1, neither Party shall be liable for any indirect, special, or consequential loss, or loss of profit, revenue, goodwill, or data.</w:t>
      </w:r>
    </w:p>
    <w:p w14:paraId="43FBE59F" w14:textId="77777777" w:rsidR="00484593" w:rsidRDefault="00000000">
      <w:pPr>
        <w:tabs>
          <w:tab w:val="left" w:pos="640"/>
        </w:tabs>
        <w:ind w:left="640" w:hanging="640"/>
        <w:jc w:val="both"/>
      </w:pPr>
      <w:r>
        <w:t>8.3</w:t>
      </w:r>
      <w:r>
        <w:tab/>
        <w:t>Subject to clauses 8.1 and 8.2, each Party’s total aggregate liability under this Agreement shall be limited to 50% of the total Fees paid or payable under the applicable Annexure A.</w:t>
      </w:r>
    </w:p>
    <w:p w14:paraId="31A4DD8E" w14:textId="77777777" w:rsidR="00484593" w:rsidRDefault="00000000">
      <w:pPr>
        <w:keepNext/>
        <w:pBdr>
          <w:bottom w:val="single" w:sz="4" w:space="2" w:color="1F3864"/>
        </w:pBdr>
        <w:spacing w:before="220" w:after="100"/>
      </w:pPr>
      <w:r>
        <w:rPr>
          <w:b/>
          <w:bCs/>
          <w:color w:val="1F3864"/>
          <w:sz w:val="24"/>
          <w:szCs w:val="24"/>
        </w:rPr>
        <w:lastRenderedPageBreak/>
        <w:t>9. Confidentiality</w:t>
      </w:r>
    </w:p>
    <w:p w14:paraId="1CD44D6E" w14:textId="77777777" w:rsidR="00484593" w:rsidRDefault="00000000">
      <w:pPr>
        <w:tabs>
          <w:tab w:val="left" w:pos="640"/>
        </w:tabs>
        <w:ind w:left="640" w:hanging="640"/>
        <w:jc w:val="both"/>
      </w:pPr>
      <w:r>
        <w:t>9.1</w:t>
      </w:r>
      <w:r>
        <w:tab/>
        <w:t>Each Party shall keep the other’s Confidential Information strictly confidential and use it solely for the purposes of this Agreement, except where disclosure is required by law or is otherwise permitted under this Agreement.</w:t>
      </w:r>
    </w:p>
    <w:p w14:paraId="17AB3B52" w14:textId="77777777" w:rsidR="00484593" w:rsidRDefault="00000000">
      <w:pPr>
        <w:tabs>
          <w:tab w:val="left" w:pos="640"/>
        </w:tabs>
        <w:ind w:left="640" w:hanging="640"/>
        <w:jc w:val="both"/>
      </w:pPr>
      <w:r>
        <w:t>9.2</w:t>
      </w:r>
      <w:r>
        <w:tab/>
        <w:t>This obligation does not apply to information that is or becomes public (other than by breach of this Agreement), was already lawfully known to the receiving Party, or is independently developed.</w:t>
      </w:r>
    </w:p>
    <w:p w14:paraId="1F0F81C6" w14:textId="77777777" w:rsidR="00484593" w:rsidRDefault="00000000">
      <w:pPr>
        <w:tabs>
          <w:tab w:val="left" w:pos="640"/>
        </w:tabs>
        <w:ind w:left="640" w:hanging="640"/>
        <w:jc w:val="both"/>
      </w:pPr>
      <w:r>
        <w:t>9.3</w:t>
      </w:r>
      <w:r>
        <w:tab/>
        <w:t>Neither Party shall publicly reference this engagement (including in case studies or marketing materials) without the other Party’s prior written consent, save that either Party may identify the other as a client/supplier once such consent has been given.</w:t>
      </w:r>
    </w:p>
    <w:p w14:paraId="30F23942" w14:textId="77777777" w:rsidR="00484593" w:rsidRDefault="00000000">
      <w:pPr>
        <w:keepNext/>
        <w:pBdr>
          <w:bottom w:val="single" w:sz="4" w:space="2" w:color="1F3864"/>
        </w:pBdr>
        <w:spacing w:before="220" w:after="100"/>
      </w:pPr>
      <w:r>
        <w:rPr>
          <w:b/>
          <w:bCs/>
          <w:color w:val="1F3864"/>
          <w:sz w:val="24"/>
          <w:szCs w:val="24"/>
        </w:rPr>
        <w:t>10. Data Protection and Security</w:t>
      </w:r>
    </w:p>
    <w:p w14:paraId="578B78E2" w14:textId="77777777" w:rsidR="00484593" w:rsidRDefault="00000000">
      <w:pPr>
        <w:tabs>
          <w:tab w:val="left" w:pos="640"/>
        </w:tabs>
        <w:ind w:left="640" w:hanging="640"/>
        <w:jc w:val="both"/>
      </w:pPr>
      <w:r>
        <w:t>10.1</w:t>
      </w:r>
      <w:r>
        <w:tab/>
        <w:t>The Supplier shall process Client Data (including any Client Personal Data) only for the purpose of providing the Services, in accordance with the Client’s written instructions and applicable data protection law (including the Information Technology Act, 2000 and, where applicable, the Digital Personal Data Protection Act, 2023, CCPA/CPRA, and EU/UK GDPR).</w:t>
      </w:r>
    </w:p>
    <w:p w14:paraId="1CA96320" w14:textId="77777777" w:rsidR="00484593" w:rsidRDefault="00000000">
      <w:pPr>
        <w:tabs>
          <w:tab w:val="left" w:pos="640"/>
        </w:tabs>
        <w:ind w:left="640" w:hanging="640"/>
        <w:jc w:val="both"/>
      </w:pPr>
      <w:r>
        <w:t>10.2</w:t>
      </w:r>
      <w:r>
        <w:tab/>
        <w:t>The Supplier shall maintain reasonable administrative, technical and physical safeguards to protect Client Data against unauthorised access, loss, or disclosure, and shall notify the Client in writing within 24 hours of becoming aware of any security breach affecting Client Data.</w:t>
      </w:r>
    </w:p>
    <w:p w14:paraId="294C811E" w14:textId="77777777" w:rsidR="00484593" w:rsidRDefault="00000000">
      <w:pPr>
        <w:tabs>
          <w:tab w:val="left" w:pos="640"/>
        </w:tabs>
        <w:ind w:left="640" w:hanging="640"/>
        <w:jc w:val="both"/>
      </w:pPr>
      <w:r>
        <w:t>10.3</w:t>
      </w:r>
      <w:r>
        <w:tab/>
        <w:t>No custom code developed by the Supplier shall store, process, or transmit cardholder payment data; all payment data entry shall remain within the BigCommerce Platform’s PCI-DSS compliant hosted payment fields.</w:t>
      </w:r>
    </w:p>
    <w:p w14:paraId="7702221A" w14:textId="77777777" w:rsidR="00484593" w:rsidRDefault="00000000">
      <w:pPr>
        <w:tabs>
          <w:tab w:val="left" w:pos="640"/>
        </w:tabs>
        <w:ind w:left="640" w:hanging="640"/>
        <w:jc w:val="both"/>
      </w:pPr>
      <w:r>
        <w:t>10.4</w:t>
      </w:r>
      <w:r>
        <w:tab/>
        <w:t>On termination or expiry, the Supplier shall, at the Client’s option, return or securely delete all Client Data in its possession within a reasonable time.</w:t>
      </w:r>
    </w:p>
    <w:p w14:paraId="27E34738" w14:textId="77777777" w:rsidR="00484593" w:rsidRDefault="00000000">
      <w:pPr>
        <w:keepNext/>
        <w:pBdr>
          <w:bottom w:val="single" w:sz="4" w:space="2" w:color="1F3864"/>
        </w:pBdr>
        <w:spacing w:before="220" w:after="100"/>
      </w:pPr>
      <w:r>
        <w:rPr>
          <w:b/>
          <w:bCs/>
          <w:color w:val="1F3864"/>
          <w:sz w:val="24"/>
          <w:szCs w:val="24"/>
        </w:rPr>
        <w:t>11. Term and Termination</w:t>
      </w:r>
    </w:p>
    <w:p w14:paraId="552FE7EA" w14:textId="77777777" w:rsidR="00484593" w:rsidRDefault="00000000">
      <w:pPr>
        <w:tabs>
          <w:tab w:val="left" w:pos="640"/>
        </w:tabs>
        <w:ind w:left="640" w:hanging="640"/>
        <w:jc w:val="both"/>
      </w:pPr>
      <w:r>
        <w:t>11.1</w:t>
      </w:r>
      <w:r>
        <w:tab/>
        <w:t>This Agreement shall commence on the date of signature and continue until the Services described in Annexure A are completed, unless terminated earlier in accordance with this clause 11.</w:t>
      </w:r>
    </w:p>
    <w:p w14:paraId="29E0DB2B" w14:textId="77777777" w:rsidR="00484593" w:rsidRDefault="00000000">
      <w:pPr>
        <w:tabs>
          <w:tab w:val="left" w:pos="640"/>
        </w:tabs>
        <w:ind w:left="640" w:hanging="640"/>
        <w:jc w:val="both"/>
      </w:pPr>
      <w:r>
        <w:t>11.2</w:t>
      </w:r>
      <w:r>
        <w:tab/>
        <w:t>Either Party may terminate this Agreement for convenience upon thirty (30) days’ prior written notice, provided that the Supplier may not terminate for convenience once work under an active Annexure A has commenced, except for the Client’s uncured material breach.</w:t>
      </w:r>
    </w:p>
    <w:p w14:paraId="3244CE53" w14:textId="77777777" w:rsidR="00484593" w:rsidRDefault="00000000">
      <w:pPr>
        <w:tabs>
          <w:tab w:val="left" w:pos="640"/>
        </w:tabs>
        <w:ind w:left="640" w:hanging="640"/>
        <w:jc w:val="both"/>
      </w:pPr>
      <w:r>
        <w:t>11.3</w:t>
      </w:r>
      <w:r>
        <w:tab/>
        <w:t>Either Party may terminate this Agreement immediately on written notice if the other Party commits a material breach that is not remedied within thirty (30) days of a written notice to remedy, or becomes insolvent.</w:t>
      </w:r>
    </w:p>
    <w:p w14:paraId="14AC077E" w14:textId="77777777" w:rsidR="00484593" w:rsidRDefault="00000000">
      <w:pPr>
        <w:tabs>
          <w:tab w:val="left" w:pos="640"/>
        </w:tabs>
        <w:ind w:left="640" w:hanging="640"/>
        <w:jc w:val="both"/>
      </w:pPr>
      <w:r>
        <w:t>11.4</w:t>
      </w:r>
      <w:r>
        <w:tab/>
        <w:t>On termination, the Client shall pay for Services properly performed up to the date of termination, and the Supplier shall refund any Fees pre-paid for Services not yet performed, save for the non-refundable mobilisation payment (if any) specified in Annexure A. The Supplier shall promptly hand over all source code, credentials, and documentation completed to date.</w:t>
      </w:r>
    </w:p>
    <w:p w14:paraId="26A82F3D" w14:textId="77777777" w:rsidR="00484593" w:rsidRDefault="00000000">
      <w:pPr>
        <w:keepNext/>
        <w:pBdr>
          <w:bottom w:val="single" w:sz="4" w:space="2" w:color="1F3864"/>
        </w:pBdr>
        <w:spacing w:before="220" w:after="100"/>
      </w:pPr>
      <w:r>
        <w:rPr>
          <w:b/>
          <w:bCs/>
          <w:color w:val="1F3864"/>
          <w:sz w:val="24"/>
          <w:szCs w:val="24"/>
        </w:rPr>
        <w:t>12. General</w:t>
      </w:r>
    </w:p>
    <w:p w14:paraId="1D28EF0F" w14:textId="553D3D80" w:rsidR="00484593" w:rsidRDefault="00000000">
      <w:pPr>
        <w:tabs>
          <w:tab w:val="left" w:pos="640"/>
        </w:tabs>
        <w:ind w:left="640" w:hanging="640"/>
        <w:jc w:val="both"/>
      </w:pPr>
      <w:r>
        <w:t>12.1</w:t>
      </w:r>
      <w:r>
        <w:tab/>
      </w:r>
      <w:r>
        <w:rPr>
          <w:b/>
          <w:bCs/>
        </w:rPr>
        <w:t>Assignment and Sub-contracting:</w:t>
      </w:r>
      <w:r>
        <w:t xml:space="preserve"> Neither Party may assign or sub-contract its rights or obligations under this Agreement without the other Party’s prior written consent, except that the Supplier may use pre-approved sub-contractors for whom it remains fully responsible. This Agreement shall be governed by the laws of </w:t>
      </w:r>
      <w:r w:rsidR="00103FFD">
        <w:t>Singapore</w:t>
      </w:r>
      <w:r>
        <w:t xml:space="preserve">. Any dispute shall first be referred to good-faith discussions between the Parties’ authorised representatives, failing which it shall be subject to the exclusive </w:t>
      </w:r>
      <w:r>
        <w:lastRenderedPageBreak/>
        <w:t xml:space="preserve">jurisdiction of the courts of </w:t>
      </w:r>
      <w:r w:rsidR="00103FFD">
        <w:t>Singapore</w:t>
      </w:r>
      <w:r>
        <w:t>, or such other dispute resolution mechanism as the Parties agree in writing.</w:t>
      </w:r>
    </w:p>
    <w:p w14:paraId="4667D942" w14:textId="77777777" w:rsidR="00484593" w:rsidRDefault="00000000">
      <w:pPr>
        <w:tabs>
          <w:tab w:val="left" w:pos="640"/>
        </w:tabs>
        <w:ind w:left="640" w:hanging="640"/>
        <w:jc w:val="both"/>
      </w:pPr>
      <w:r>
        <w:t>12.2</w:t>
      </w:r>
      <w:r>
        <w:tab/>
      </w:r>
      <w:r>
        <w:rPr>
          <w:b/>
          <w:bCs/>
        </w:rPr>
        <w:t>Variation:</w:t>
      </w:r>
      <w:r>
        <w:t xml:space="preserve"> No variation of this Agreement (including Annexure A) shall be effective unless in writing and signed by authorised representatives of both Parties.</w:t>
      </w:r>
    </w:p>
    <w:p w14:paraId="19068568" w14:textId="77777777" w:rsidR="00484593" w:rsidRDefault="00000000">
      <w:pPr>
        <w:tabs>
          <w:tab w:val="left" w:pos="640"/>
        </w:tabs>
        <w:ind w:left="640" w:hanging="640"/>
        <w:jc w:val="both"/>
      </w:pPr>
      <w:r>
        <w:t>12.3</w:t>
      </w:r>
      <w:r>
        <w:tab/>
      </w:r>
      <w:r>
        <w:rPr>
          <w:b/>
          <w:bCs/>
        </w:rPr>
        <w:t>Force Majeure:</w:t>
      </w:r>
      <w:r>
        <w:t xml:space="preserve"> Neither Party shall be liable for delay or failure to perform (other than payment obligations) caused by events beyond its reasonable control. If such an event continues for more than sixty (60) days, either Party may terminate the affected Annexure A on written notice.</w:t>
      </w:r>
    </w:p>
    <w:p w14:paraId="2A38A4C0" w14:textId="6B977C63" w:rsidR="00484593" w:rsidRDefault="00000000">
      <w:pPr>
        <w:tabs>
          <w:tab w:val="left" w:pos="640"/>
        </w:tabs>
        <w:ind w:left="640" w:hanging="640"/>
        <w:jc w:val="both"/>
      </w:pPr>
      <w:r>
        <w:t>12.4</w:t>
      </w:r>
      <w:r>
        <w:tab/>
      </w:r>
      <w:r>
        <w:rPr>
          <w:b/>
          <w:bCs/>
        </w:rPr>
        <w:t>Notices:</w:t>
      </w:r>
      <w:r>
        <w:t xml:space="preserve"> Notices shall be given in writing by email or courier to the addresses/contacts set out in Annexure A or otherwise notified in </w:t>
      </w:r>
      <w:r w:rsidR="00565E9B">
        <w:t>writing and</w:t>
      </w:r>
      <w:r>
        <w:t xml:space="preserve"> shall be deemed received in accordance with standard notice provisions.</w:t>
      </w:r>
    </w:p>
    <w:p w14:paraId="5A15158B" w14:textId="77777777" w:rsidR="00484593" w:rsidRDefault="00000000">
      <w:pPr>
        <w:tabs>
          <w:tab w:val="left" w:pos="640"/>
        </w:tabs>
        <w:ind w:left="640" w:hanging="640"/>
        <w:jc w:val="both"/>
      </w:pPr>
      <w:r>
        <w:t>12.5</w:t>
      </w:r>
      <w:r>
        <w:tab/>
      </w:r>
      <w:r>
        <w:rPr>
          <w:b/>
          <w:bCs/>
        </w:rPr>
        <w:t>Governing Law and Dispute Resolution:</w:t>
      </w:r>
      <w:r>
        <w:t xml:space="preserve"> This Agreement shall be governed by and construed in accordance with the laws of Singapore. The Parties shall first attempt to resolve any dispute through good-faith discussions. If the dispute is not resolved within thirty (30) days, it shall be finally resolved by binding arbitration administered by the Singapore International Arbitration Centre (SIAC) in accordance with the SIAC Rules. The seat of arbitration shall be Singapore, the proceedings shall be conducted in English, and the arbitration shall be conducted by one (1) arbitrator. The arbitral award shall be final and binding on the Parties. Nothing in this clause shall prevent either Party from seeking interim or injunctive relief from any court of competent jurisdiction to protect its intellectual property or confidential information.</w:t>
      </w:r>
    </w:p>
    <w:p w14:paraId="75E84D62" w14:textId="77777777" w:rsidR="00484593" w:rsidRDefault="00000000">
      <w:pPr>
        <w:tabs>
          <w:tab w:val="left" w:pos="640"/>
        </w:tabs>
        <w:ind w:left="640" w:hanging="640"/>
        <w:jc w:val="both"/>
      </w:pPr>
      <w:r>
        <w:t>12.6</w:t>
      </w:r>
      <w:r>
        <w:tab/>
      </w:r>
      <w:r>
        <w:rPr>
          <w:b/>
          <w:bCs/>
        </w:rPr>
        <w:t>Entire Agreement:</w:t>
      </w:r>
      <w:r>
        <w:t xml:space="preserve"> This Agreement, together with Annexure A and any other Annexures executed by both Parties, constitutes the entire agreement between the Parties in respect of its subject matter and supersedes all prior discussions and understandings.</w:t>
      </w:r>
    </w:p>
    <w:p w14:paraId="6BEDAB46" w14:textId="77777777" w:rsidR="00484593" w:rsidRDefault="00000000">
      <w:pPr>
        <w:tabs>
          <w:tab w:val="left" w:pos="640"/>
        </w:tabs>
        <w:ind w:left="640" w:hanging="640"/>
        <w:jc w:val="both"/>
      </w:pPr>
      <w:r>
        <w:t>12.7</w:t>
      </w:r>
      <w:r>
        <w:tab/>
      </w:r>
      <w:r>
        <w:rPr>
          <w:b/>
          <w:bCs/>
        </w:rPr>
        <w:t>Severability:</w:t>
      </w:r>
      <w:r>
        <w:t xml:space="preserve"> If any provision of this Agreement is held invalid or unenforceable, the remaining provisions shall continue in full force and effect.</w:t>
      </w:r>
    </w:p>
    <w:p w14:paraId="17D0943E" w14:textId="77777777" w:rsidR="00484593" w:rsidRDefault="00000000">
      <w:pPr>
        <w:tabs>
          <w:tab w:val="left" w:pos="640"/>
        </w:tabs>
        <w:ind w:left="640" w:hanging="640"/>
        <w:jc w:val="both"/>
      </w:pPr>
      <w:r>
        <w:t>12.8</w:t>
      </w:r>
      <w:r>
        <w:tab/>
      </w:r>
      <w:r>
        <w:rPr>
          <w:b/>
          <w:bCs/>
        </w:rPr>
        <w:t>Counterparts:</w:t>
      </w:r>
      <w:r>
        <w:t xml:space="preserve"> This Agreement may be executed in counterparts (including by electronic signature), each of which is an original and which together form one agreement.</w:t>
      </w:r>
    </w:p>
    <w:p w14:paraId="37D3D315" w14:textId="77777777" w:rsidR="00484593" w:rsidRDefault="00000000">
      <w:pPr>
        <w:spacing w:before="240" w:after="100"/>
      </w:pPr>
      <w:r>
        <w:rPr>
          <w:b/>
          <w:bCs/>
          <w:color w:val="1F3864"/>
          <w:sz w:val="24"/>
          <w:szCs w:val="24"/>
        </w:rPr>
        <w:t>SIGNATURES</w:t>
      </w:r>
    </w:p>
    <w:tbl>
      <w:tblPr>
        <w:tblW w:w="963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4819"/>
        <w:gridCol w:w="4819"/>
      </w:tblGrid>
      <w:tr w:rsidR="00484593" w14:paraId="50CF338A" w14:textId="77777777">
        <w:tc>
          <w:tcPr>
            <w:tcW w:w="4819" w:type="dxa"/>
            <w:tcMar>
              <w:top w:w="60" w:type="dxa"/>
              <w:left w:w="90" w:type="dxa"/>
              <w:bottom w:w="60" w:type="dxa"/>
              <w:right w:w="90" w:type="dxa"/>
            </w:tcMar>
            <w:vAlign w:val="center"/>
          </w:tcPr>
          <w:p w14:paraId="5455AE2F" w14:textId="77777777" w:rsidR="00484593" w:rsidRDefault="00000000">
            <w:pPr>
              <w:spacing w:after="0"/>
            </w:pPr>
            <w:r>
              <w:rPr>
                <w:b/>
                <w:bCs/>
              </w:rPr>
              <w:t>For and on behalf of</w:t>
            </w:r>
          </w:p>
          <w:p w14:paraId="76082DF1" w14:textId="77777777" w:rsidR="00484593" w:rsidRDefault="00000000">
            <w:pPr>
              <w:spacing w:after="0"/>
            </w:pPr>
            <w:r>
              <w:rPr>
                <w:b/>
                <w:bCs/>
              </w:rPr>
              <w:t>VINSINFO Private Limited (Supplier)</w:t>
            </w:r>
          </w:p>
          <w:p w14:paraId="32D773D5" w14:textId="77777777" w:rsidR="00484593" w:rsidRDefault="00484593">
            <w:pPr>
              <w:spacing w:after="0"/>
            </w:pPr>
          </w:p>
          <w:p w14:paraId="0E8380D5" w14:textId="77777777" w:rsidR="00484593" w:rsidRDefault="00000000">
            <w:pPr>
              <w:spacing w:after="0"/>
            </w:pPr>
            <w:r>
              <w:t>Signature:  ______________________________</w:t>
            </w:r>
          </w:p>
          <w:p w14:paraId="65F225AC" w14:textId="77777777" w:rsidR="00484593" w:rsidRDefault="00484593">
            <w:pPr>
              <w:spacing w:after="0"/>
            </w:pPr>
          </w:p>
          <w:p w14:paraId="159C1D77" w14:textId="77777777" w:rsidR="00484593" w:rsidRDefault="00000000">
            <w:pPr>
              <w:spacing w:after="0"/>
            </w:pPr>
            <w:r>
              <w:t>Name:  __________________________________</w:t>
            </w:r>
          </w:p>
          <w:p w14:paraId="212319E0" w14:textId="77777777" w:rsidR="00484593" w:rsidRDefault="00484593">
            <w:pPr>
              <w:spacing w:after="0"/>
            </w:pPr>
          </w:p>
          <w:p w14:paraId="5AA47054" w14:textId="77777777" w:rsidR="00484593" w:rsidRDefault="00000000">
            <w:pPr>
              <w:spacing w:after="0"/>
            </w:pPr>
            <w:r>
              <w:t>Designation:  ____________________________</w:t>
            </w:r>
          </w:p>
          <w:p w14:paraId="71762B11" w14:textId="77777777" w:rsidR="00484593" w:rsidRDefault="00484593">
            <w:pPr>
              <w:spacing w:after="0"/>
            </w:pPr>
          </w:p>
          <w:p w14:paraId="5D5F223C" w14:textId="77777777" w:rsidR="00484593" w:rsidRDefault="00000000">
            <w:pPr>
              <w:spacing w:after="0"/>
            </w:pPr>
            <w:r>
              <w:t>Date:  ___________________________________</w:t>
            </w:r>
          </w:p>
        </w:tc>
        <w:tc>
          <w:tcPr>
            <w:tcW w:w="4819" w:type="dxa"/>
            <w:tcMar>
              <w:top w:w="60" w:type="dxa"/>
              <w:left w:w="90" w:type="dxa"/>
              <w:bottom w:w="60" w:type="dxa"/>
              <w:right w:w="90" w:type="dxa"/>
            </w:tcMar>
            <w:vAlign w:val="center"/>
          </w:tcPr>
          <w:p w14:paraId="25B149C4" w14:textId="77777777" w:rsidR="00484593" w:rsidRDefault="00000000">
            <w:pPr>
              <w:spacing w:after="0"/>
            </w:pPr>
            <w:r>
              <w:rPr>
                <w:b/>
                <w:bCs/>
              </w:rPr>
              <w:t>For and on behalf of</w:t>
            </w:r>
          </w:p>
          <w:p w14:paraId="1D67A23F" w14:textId="77777777" w:rsidR="00484593" w:rsidRDefault="00000000">
            <w:pPr>
              <w:spacing w:after="0"/>
            </w:pPr>
            <w:r>
              <w:rPr>
                <w:b/>
                <w:bCs/>
              </w:rPr>
              <w:t>Nameplate &amp; Panel Technology (“NPT”) (Client)</w:t>
            </w:r>
          </w:p>
          <w:p w14:paraId="2BC80DA6" w14:textId="77777777" w:rsidR="00484593" w:rsidRDefault="00484593">
            <w:pPr>
              <w:spacing w:after="0"/>
            </w:pPr>
          </w:p>
          <w:p w14:paraId="34C06D13" w14:textId="77777777" w:rsidR="00484593" w:rsidRDefault="00000000">
            <w:pPr>
              <w:spacing w:after="0"/>
            </w:pPr>
            <w:r>
              <w:t>Signature:  ______________________________</w:t>
            </w:r>
          </w:p>
          <w:p w14:paraId="55254E96" w14:textId="77777777" w:rsidR="00484593" w:rsidRDefault="00484593">
            <w:pPr>
              <w:spacing w:after="0"/>
            </w:pPr>
          </w:p>
          <w:p w14:paraId="1344C4C9" w14:textId="77777777" w:rsidR="00484593" w:rsidRDefault="00000000">
            <w:pPr>
              <w:spacing w:after="0"/>
            </w:pPr>
            <w:r>
              <w:t>Name:  __________________________________</w:t>
            </w:r>
          </w:p>
          <w:p w14:paraId="503E02E6" w14:textId="77777777" w:rsidR="00484593" w:rsidRDefault="00484593">
            <w:pPr>
              <w:spacing w:after="0"/>
            </w:pPr>
          </w:p>
          <w:p w14:paraId="76020E03" w14:textId="77777777" w:rsidR="00484593" w:rsidRDefault="00000000">
            <w:pPr>
              <w:spacing w:after="0"/>
            </w:pPr>
            <w:r>
              <w:t>Designation:  ____________________________</w:t>
            </w:r>
          </w:p>
          <w:p w14:paraId="47E08ED6" w14:textId="77777777" w:rsidR="00484593" w:rsidRDefault="00484593">
            <w:pPr>
              <w:spacing w:after="0"/>
            </w:pPr>
          </w:p>
          <w:p w14:paraId="0CD48A6D" w14:textId="77777777" w:rsidR="00484593" w:rsidRDefault="00000000">
            <w:pPr>
              <w:spacing w:after="0"/>
            </w:pPr>
            <w:r>
              <w:t>Date:  ___________________________________</w:t>
            </w:r>
          </w:p>
        </w:tc>
      </w:tr>
    </w:tbl>
    <w:p w14:paraId="37F91AF6" w14:textId="77777777" w:rsidR="00484593" w:rsidRDefault="00000000">
      <w:pPr>
        <w:pageBreakBefore/>
        <w:spacing w:before="60" w:after="40"/>
        <w:jc w:val="center"/>
      </w:pPr>
      <w:r>
        <w:rPr>
          <w:b/>
          <w:bCs/>
          <w:caps/>
          <w:color w:val="1F3864"/>
          <w:sz w:val="30"/>
          <w:szCs w:val="30"/>
        </w:rPr>
        <w:lastRenderedPageBreak/>
        <w:t>Annexure A</w:t>
      </w:r>
    </w:p>
    <w:p w14:paraId="6A8C236F" w14:textId="77777777" w:rsidR="00484593" w:rsidRDefault="00000000">
      <w:pPr>
        <w:jc w:val="center"/>
      </w:pPr>
      <w:r>
        <w:rPr>
          <w:b/>
          <w:bCs/>
          <w:color w:val="000000"/>
          <w:sz w:val="24"/>
          <w:szCs w:val="24"/>
        </w:rPr>
        <w:t>Scope of Work</w:t>
      </w:r>
    </w:p>
    <w:p w14:paraId="1D3851E3" w14:textId="5F7F98FF" w:rsidR="00484593" w:rsidRDefault="00000000">
      <w:pPr>
        <w:jc w:val="both"/>
      </w:pPr>
      <w:r>
        <w:t xml:space="preserve">This Statement of Work is issued under and incorporates the terms of the </w:t>
      </w:r>
      <w:r w:rsidR="00506076">
        <w:t>Inplementation</w:t>
      </w:r>
      <w:r>
        <w:t xml:space="preserve"> Agreement between </w:t>
      </w:r>
      <w:r w:rsidRPr="00506076">
        <w:rPr>
          <w:b/>
          <w:bCs/>
        </w:rPr>
        <w:t>Nameplate &amp; Panel Technology (“NPT”, the “Client”)</w:t>
      </w:r>
      <w:r>
        <w:t xml:space="preserve"> and </w:t>
      </w:r>
      <w:r w:rsidRPr="00506076">
        <w:rPr>
          <w:b/>
          <w:bCs/>
        </w:rPr>
        <w:t>VINSINFO Private Limited (the “Supplier”)</w:t>
      </w:r>
      <w:r>
        <w:t>. It sets out the Services, Deliverables, timelines, responsibilities, and Fees for the My Plant Label engagement. MyPlantLabel is a separate website and product line wholly owned by Nameplate &amp; Panel Technology (NPT).</w:t>
      </w:r>
    </w:p>
    <w:p w14:paraId="14AA2EE9" w14:textId="77777777" w:rsidR="00484593" w:rsidRDefault="00000000">
      <w:pPr>
        <w:keepNext/>
        <w:pBdr>
          <w:bottom w:val="single" w:sz="4" w:space="2" w:color="1F3864"/>
        </w:pBdr>
        <w:spacing w:before="220" w:after="100"/>
      </w:pPr>
      <w:r>
        <w:rPr>
          <w:b/>
          <w:bCs/>
          <w:color w:val="1F3864"/>
          <w:sz w:val="24"/>
          <w:szCs w:val="24"/>
        </w:rPr>
        <w:t>1. Overview</w:t>
      </w:r>
    </w:p>
    <w:p w14:paraId="5FD65205" w14:textId="77777777" w:rsidR="00484593" w:rsidRDefault="00000000">
      <w:pPr>
        <w:jc w:val="both"/>
      </w:pPr>
      <w:r>
        <w:t>The objective of this project is to build a custom eCommerce experience on BigCommerce that enables customers to design, configure, and purchase custom plant labels through an interactive product configurator. Added to scope: a Price List Management application, developed and integrated with BigCommerce.</w:t>
      </w:r>
    </w:p>
    <w:p w14:paraId="3C157E8E" w14:textId="77777777" w:rsidR="00484593" w:rsidRDefault="00000000">
      <w:pPr>
        <w:jc w:val="both"/>
      </w:pPr>
      <w:r>
        <w:t>The solution will utilise a single configurable product that enables customers to customise label specifications — including material, style, font, text content, stake products, and pricing — through a guided, step-by-step configuration workflow.</w:t>
      </w:r>
    </w:p>
    <w:p w14:paraId="1FA4E747" w14:textId="77777777" w:rsidR="00484593" w:rsidRDefault="00000000">
      <w:pPr>
        <w:jc w:val="both"/>
      </w:pPr>
      <w:r>
        <w:t>The platform will provide customers with the ability to:</w:t>
      </w:r>
    </w:p>
    <w:p w14:paraId="14495288" w14:textId="77777777" w:rsidR="00484593" w:rsidRDefault="00000000">
      <w:pPr>
        <w:tabs>
          <w:tab w:val="left" w:pos="700"/>
        </w:tabs>
        <w:spacing w:after="60"/>
        <w:ind w:left="700" w:hanging="340"/>
      </w:pPr>
      <w:r>
        <w:t>•</w:t>
      </w:r>
      <w:r>
        <w:tab/>
        <w:t>Select label size, material, colours, and fonts.</w:t>
      </w:r>
    </w:p>
    <w:p w14:paraId="5BEFE6AC" w14:textId="77777777" w:rsidR="00484593" w:rsidRDefault="00000000">
      <w:pPr>
        <w:tabs>
          <w:tab w:val="left" w:pos="700"/>
        </w:tabs>
        <w:spacing w:after="60"/>
        <w:ind w:left="700" w:hanging="340"/>
      </w:pPr>
      <w:r>
        <w:t>•</w:t>
      </w:r>
      <w:r>
        <w:tab/>
        <w:t>Enter custom label content.</w:t>
      </w:r>
    </w:p>
    <w:p w14:paraId="1D714853" w14:textId="77777777" w:rsidR="00484593" w:rsidRDefault="00000000">
      <w:pPr>
        <w:tabs>
          <w:tab w:val="left" w:pos="700"/>
        </w:tabs>
        <w:spacing w:after="60"/>
        <w:ind w:left="700" w:hanging="340"/>
      </w:pPr>
      <w:r>
        <w:t>•</w:t>
      </w:r>
      <w:r>
        <w:tab/>
        <w:t>Upload logos and images.</w:t>
      </w:r>
    </w:p>
    <w:p w14:paraId="1DF06AF3" w14:textId="77777777" w:rsidR="00484593" w:rsidRDefault="00000000">
      <w:pPr>
        <w:tabs>
          <w:tab w:val="left" w:pos="700"/>
        </w:tabs>
        <w:spacing w:after="60"/>
        <w:ind w:left="700" w:hanging="340"/>
      </w:pPr>
      <w:r>
        <w:t>•</w:t>
      </w:r>
      <w:r>
        <w:tab/>
        <w:t>Preview the final label design in real time.</w:t>
      </w:r>
    </w:p>
    <w:p w14:paraId="2B43BB1A" w14:textId="77777777" w:rsidR="00484593" w:rsidRDefault="00000000">
      <w:pPr>
        <w:tabs>
          <w:tab w:val="left" w:pos="700"/>
        </w:tabs>
        <w:spacing w:after="60"/>
        <w:ind w:left="700" w:hanging="340"/>
      </w:pPr>
      <w:r>
        <w:t>•</w:t>
      </w:r>
      <w:r>
        <w:tab/>
        <w:t>Save designs for future use.</w:t>
      </w:r>
    </w:p>
    <w:p w14:paraId="606DB194" w14:textId="77777777" w:rsidR="00484593" w:rsidRDefault="00000000">
      <w:pPr>
        <w:tabs>
          <w:tab w:val="left" w:pos="700"/>
        </w:tabs>
        <w:spacing w:after="60"/>
        <w:ind w:left="700" w:hanging="340"/>
      </w:pPr>
      <w:r>
        <w:t>•</w:t>
      </w:r>
      <w:r>
        <w:tab/>
        <w:t>Reorder previously created designs.</w:t>
      </w:r>
    </w:p>
    <w:p w14:paraId="6B427280" w14:textId="77777777" w:rsidR="00484593" w:rsidRDefault="00000000">
      <w:pPr>
        <w:tabs>
          <w:tab w:val="left" w:pos="700"/>
        </w:tabs>
        <w:spacing w:after="60"/>
        <w:ind w:left="700" w:hanging="340"/>
      </w:pPr>
      <w:r>
        <w:t>•</w:t>
      </w:r>
      <w:r>
        <w:tab/>
        <w:t>Purchase labels together with stakes and hardware.</w:t>
      </w:r>
    </w:p>
    <w:p w14:paraId="6F2F7C60" w14:textId="77777777" w:rsidR="00484593" w:rsidRDefault="00000000">
      <w:pPr>
        <w:tabs>
          <w:tab w:val="left" w:pos="700"/>
        </w:tabs>
        <w:spacing w:after="60"/>
        <w:ind w:left="700" w:hanging="340"/>
      </w:pPr>
      <w:r>
        <w:t>•</w:t>
      </w:r>
      <w:r>
        <w:tab/>
        <w:t>Upload bulk pricing via the Custom Price List App.</w:t>
      </w:r>
    </w:p>
    <w:p w14:paraId="0BC37407" w14:textId="77777777" w:rsidR="00484593" w:rsidRDefault="00000000">
      <w:pPr>
        <w:tabs>
          <w:tab w:val="left" w:pos="700"/>
        </w:tabs>
        <w:spacing w:after="60"/>
        <w:ind w:left="700" w:hanging="340"/>
      </w:pPr>
      <w:r>
        <w:t>•</w:t>
      </w:r>
      <w:r>
        <w:tab/>
        <w:t>Use a mobile-responsive UI/UX at launch.</w:t>
      </w:r>
    </w:p>
    <w:p w14:paraId="6446DB7A" w14:textId="77777777" w:rsidR="00484593" w:rsidRDefault="00000000">
      <w:pPr>
        <w:jc w:val="both"/>
      </w:pPr>
      <w:r>
        <w:rPr>
          <w:b/>
          <w:bCs/>
        </w:rPr>
        <w:t xml:space="preserve">Solution &amp; Deployment: </w:t>
      </w:r>
      <w:r>
        <w:t>The solution will be built on the BigCommerce Scale (Pro) plan and will utilise a combination of standard BigCommerce functionality, Custom Price List and custom-developed features to meet the business requirements.</w:t>
      </w:r>
    </w:p>
    <w:p w14:paraId="0D5EB43C" w14:textId="77777777" w:rsidR="00484593" w:rsidRDefault="00000000">
      <w:pPr>
        <w:keepNext/>
        <w:pBdr>
          <w:bottom w:val="single" w:sz="4" w:space="2" w:color="1F3864"/>
        </w:pBdr>
        <w:spacing w:before="220" w:after="100"/>
      </w:pPr>
      <w:r>
        <w:rPr>
          <w:b/>
          <w:bCs/>
          <w:color w:val="1F3864"/>
          <w:sz w:val="24"/>
          <w:szCs w:val="24"/>
        </w:rPr>
        <w:t>2. Disclaimer</w:t>
      </w:r>
    </w:p>
    <w:p w14:paraId="05351E45" w14:textId="77777777" w:rsidR="00484593" w:rsidRDefault="00000000">
      <w:pPr>
        <w:jc w:val="both"/>
      </w:pPr>
      <w:r>
        <w:t>This document is prepared solely for the purpose of defining the scope of this engagement and shall not be construed as a precedent in any other situation or context. Either party’s obligation to perform the work described here is subject to execution of this Master Services Agreement between the parties.</w:t>
      </w:r>
    </w:p>
    <w:p w14:paraId="61D6E095" w14:textId="77777777" w:rsidR="00484593" w:rsidRDefault="00000000">
      <w:pPr>
        <w:keepNext/>
        <w:pBdr>
          <w:bottom w:val="single" w:sz="4" w:space="2" w:color="1F3864"/>
        </w:pBdr>
        <w:spacing w:before="220" w:after="100"/>
      </w:pPr>
      <w:r>
        <w:rPr>
          <w:b/>
          <w:bCs/>
          <w:color w:val="1F3864"/>
          <w:sz w:val="24"/>
          <w:szCs w:val="24"/>
        </w:rPr>
        <w:t>3. Scope of Work</w:t>
      </w:r>
    </w:p>
    <w:p w14:paraId="0B7291B8" w14:textId="77777777" w:rsidR="00484593" w:rsidRDefault="00000000">
      <w:pPr>
        <w:jc w:val="both"/>
      </w:pPr>
      <w:r>
        <w:t>This section captures the outcomes of discussions between the VINSINFO Project Coordinators and the My Plant Label team, to clearly define the exact scope of the project. The goal is to build a custom eCommerce store for My Plant Label on BigCommerce, centred on an interactive plant-label configurator.</w:t>
      </w:r>
    </w:p>
    <w:p w14:paraId="454CEE4D" w14:textId="77777777" w:rsidR="00484593" w:rsidRDefault="00000000">
      <w:pPr>
        <w:keepNext/>
        <w:spacing w:before="180" w:after="70"/>
      </w:pPr>
      <w:r>
        <w:rPr>
          <w:b/>
          <w:bCs/>
          <w:color w:val="1F3864"/>
          <w:sz w:val="24"/>
          <w:szCs w:val="24"/>
        </w:rPr>
        <w:t>Phase 1: BigCommerce Store Setup &amp; Configuration</w:t>
      </w:r>
    </w:p>
    <w:p w14:paraId="335ECB20" w14:textId="77777777" w:rsidR="00484593" w:rsidRDefault="00000000">
      <w:pPr>
        <w:jc w:val="both"/>
      </w:pPr>
      <w:r>
        <w:t>The scope of this phase includes the following:</w:t>
      </w:r>
    </w:p>
    <w:p w14:paraId="56A36B95" w14:textId="77777777" w:rsidR="00484593" w:rsidRDefault="00000000">
      <w:pPr>
        <w:tabs>
          <w:tab w:val="left" w:pos="700"/>
        </w:tabs>
        <w:spacing w:after="60"/>
        <w:ind w:left="700" w:hanging="340"/>
      </w:pPr>
      <w:r>
        <w:t>•</w:t>
      </w:r>
      <w:r>
        <w:tab/>
        <w:t>Home Page</w:t>
      </w:r>
    </w:p>
    <w:p w14:paraId="56630E9E" w14:textId="77777777" w:rsidR="00484593" w:rsidRDefault="00000000">
      <w:pPr>
        <w:tabs>
          <w:tab w:val="left" w:pos="700"/>
        </w:tabs>
        <w:spacing w:after="60"/>
        <w:ind w:left="700" w:hanging="340"/>
      </w:pPr>
      <w:r>
        <w:t>•</w:t>
      </w:r>
      <w:r>
        <w:tab/>
        <w:t>Product Listing Page (PLP)</w:t>
      </w:r>
    </w:p>
    <w:p w14:paraId="313494EC" w14:textId="77777777" w:rsidR="00484593" w:rsidRDefault="00000000">
      <w:pPr>
        <w:tabs>
          <w:tab w:val="left" w:pos="700"/>
        </w:tabs>
        <w:spacing w:after="60"/>
        <w:ind w:left="700" w:hanging="340"/>
      </w:pPr>
      <w:r>
        <w:lastRenderedPageBreak/>
        <w:t>•</w:t>
      </w:r>
      <w:r>
        <w:tab/>
        <w:t>Product Detail Page (Custom Label Configurator)</w:t>
      </w:r>
    </w:p>
    <w:p w14:paraId="4941ED30" w14:textId="77777777" w:rsidR="00484593" w:rsidRDefault="00000000">
      <w:pPr>
        <w:tabs>
          <w:tab w:val="left" w:pos="700"/>
        </w:tabs>
        <w:spacing w:after="60"/>
        <w:ind w:left="700" w:hanging="340"/>
      </w:pPr>
      <w:r>
        <w:t>•</w:t>
      </w:r>
      <w:r>
        <w:tab/>
        <w:t>Pricing Calculation Logic</w:t>
      </w:r>
    </w:p>
    <w:p w14:paraId="013520E9" w14:textId="77777777" w:rsidR="00484593" w:rsidRDefault="00000000">
      <w:pPr>
        <w:tabs>
          <w:tab w:val="left" w:pos="700"/>
        </w:tabs>
        <w:spacing w:after="60"/>
        <w:ind w:left="700" w:hanging="340"/>
      </w:pPr>
      <w:r>
        <w:t>•</w:t>
      </w:r>
      <w:r>
        <w:tab/>
        <w:t>Cart</w:t>
      </w:r>
    </w:p>
    <w:p w14:paraId="6E3C2F48" w14:textId="77777777" w:rsidR="00484593" w:rsidRDefault="00000000">
      <w:pPr>
        <w:tabs>
          <w:tab w:val="left" w:pos="700"/>
        </w:tabs>
        <w:spacing w:after="60"/>
        <w:ind w:left="700" w:hanging="340"/>
      </w:pPr>
      <w:r>
        <w:t>•</w:t>
      </w:r>
      <w:r>
        <w:tab/>
        <w:t>Checkout</w:t>
      </w:r>
    </w:p>
    <w:p w14:paraId="15EED68B" w14:textId="77777777" w:rsidR="00484593" w:rsidRDefault="00000000">
      <w:pPr>
        <w:tabs>
          <w:tab w:val="left" w:pos="700"/>
        </w:tabs>
        <w:spacing w:after="60"/>
        <w:ind w:left="700" w:hanging="340"/>
      </w:pPr>
      <w:r>
        <w:t>•</w:t>
      </w:r>
      <w:r>
        <w:tab/>
        <w:t>Account Page</w:t>
      </w:r>
    </w:p>
    <w:p w14:paraId="06A95B68" w14:textId="77777777" w:rsidR="00484593" w:rsidRDefault="00000000">
      <w:pPr>
        <w:tabs>
          <w:tab w:val="left" w:pos="700"/>
        </w:tabs>
        <w:spacing w:after="60"/>
        <w:ind w:left="700" w:hanging="340"/>
      </w:pPr>
      <w:r>
        <w:t>•</w:t>
      </w:r>
      <w:r>
        <w:tab/>
        <w:t>Saved Labels</w:t>
      </w:r>
    </w:p>
    <w:p w14:paraId="2A244E25" w14:textId="77777777" w:rsidR="00484593" w:rsidRDefault="00000000">
      <w:pPr>
        <w:tabs>
          <w:tab w:val="left" w:pos="700"/>
        </w:tabs>
        <w:spacing w:after="60"/>
        <w:ind w:left="700" w:hanging="340"/>
      </w:pPr>
      <w:r>
        <w:t>•</w:t>
      </w:r>
      <w:r>
        <w:tab/>
        <w:t>Reorder Feature</w:t>
      </w:r>
    </w:p>
    <w:p w14:paraId="4DD69F1B" w14:textId="77777777" w:rsidR="00484593" w:rsidRDefault="00000000">
      <w:pPr>
        <w:tabs>
          <w:tab w:val="left" w:pos="700"/>
        </w:tabs>
        <w:spacing w:after="60"/>
        <w:ind w:left="700" w:hanging="340"/>
      </w:pPr>
      <w:r>
        <w:t>•</w:t>
      </w:r>
      <w:r>
        <w:tab/>
        <w:t>Custom Price List App</w:t>
      </w:r>
    </w:p>
    <w:p w14:paraId="3DA2BB75" w14:textId="77777777" w:rsidR="00484593" w:rsidRDefault="00000000">
      <w:pPr>
        <w:keepNext/>
        <w:spacing w:before="140" w:after="50"/>
      </w:pPr>
      <w:r>
        <w:rPr>
          <w:b/>
          <w:bCs/>
          <w:color w:val="000000"/>
        </w:rPr>
        <w:t>Store Setup &amp; Configuration</w:t>
      </w:r>
    </w:p>
    <w:p w14:paraId="26FE3985" w14:textId="77777777" w:rsidR="00484593" w:rsidRDefault="00000000">
      <w:pPr>
        <w:tabs>
          <w:tab w:val="left" w:pos="700"/>
        </w:tabs>
        <w:spacing w:after="60"/>
        <w:ind w:left="700" w:hanging="340"/>
      </w:pPr>
      <w:r>
        <w:t>•</w:t>
      </w:r>
      <w:r>
        <w:tab/>
        <w:t>Installation and configuration of the Cornerstone BigCommerce theme.</w:t>
      </w:r>
    </w:p>
    <w:p w14:paraId="01F157C5" w14:textId="77777777" w:rsidR="00484593" w:rsidRDefault="00000000">
      <w:pPr>
        <w:tabs>
          <w:tab w:val="left" w:pos="700"/>
        </w:tabs>
        <w:spacing w:after="60"/>
        <w:ind w:left="700" w:hanging="340"/>
      </w:pPr>
      <w:r>
        <w:t>•</w:t>
      </w:r>
      <w:r>
        <w:tab/>
        <w:t>Update of store-level details such as store name, contact number, time zone, address, and base currency.</w:t>
      </w:r>
    </w:p>
    <w:p w14:paraId="22C0D9BD" w14:textId="77777777" w:rsidR="00484593" w:rsidRDefault="00000000">
      <w:pPr>
        <w:tabs>
          <w:tab w:val="left" w:pos="700"/>
        </w:tabs>
        <w:spacing w:after="60"/>
        <w:ind w:left="700" w:hanging="340"/>
      </w:pPr>
      <w:r>
        <w:t>•</w:t>
      </w:r>
      <w:r>
        <w:tab/>
        <w:t>Configuration of supported payments and taxes using standard BigCommerce settings.</w:t>
      </w:r>
    </w:p>
    <w:p w14:paraId="5B6DF1D7" w14:textId="77777777" w:rsidR="00484593" w:rsidRDefault="00000000">
      <w:pPr>
        <w:tabs>
          <w:tab w:val="left" w:pos="700"/>
        </w:tabs>
        <w:spacing w:after="60"/>
        <w:ind w:left="700" w:hanging="340"/>
      </w:pPr>
      <w:r>
        <w:t>•</w:t>
      </w:r>
      <w:r>
        <w:tab/>
        <w:t>Setup of checkout parameters for a streamlined purchase flow.</w:t>
      </w:r>
    </w:p>
    <w:p w14:paraId="23E3AF35" w14:textId="77777777" w:rsidR="00484593" w:rsidRDefault="00000000">
      <w:pPr>
        <w:tabs>
          <w:tab w:val="left" w:pos="700"/>
        </w:tabs>
        <w:spacing w:after="60"/>
        <w:ind w:left="700" w:hanging="340"/>
      </w:pPr>
      <w:r>
        <w:t>•</w:t>
      </w:r>
      <w:r>
        <w:tab/>
        <w:t>Upload the client’s logo and favicon for visual consistency.</w:t>
      </w:r>
    </w:p>
    <w:p w14:paraId="70C53F85" w14:textId="77777777" w:rsidR="00484593" w:rsidRDefault="00000000">
      <w:pPr>
        <w:tabs>
          <w:tab w:val="left" w:pos="700"/>
        </w:tabs>
        <w:spacing w:after="60"/>
        <w:ind w:left="700" w:hanging="340"/>
      </w:pPr>
      <w:r>
        <w:t>•</w:t>
      </w:r>
      <w:r>
        <w:tab/>
        <w:t>Configuration of products with a given options combination.</w:t>
      </w:r>
    </w:p>
    <w:p w14:paraId="5A22C527" w14:textId="77777777" w:rsidR="00484593" w:rsidRDefault="00000000">
      <w:pPr>
        <w:tabs>
          <w:tab w:val="left" w:pos="700"/>
        </w:tabs>
        <w:spacing w:after="60"/>
        <w:ind w:left="700" w:hanging="340"/>
      </w:pPr>
      <w:r>
        <w:t>•</w:t>
      </w:r>
      <w:r>
        <w:tab/>
        <w:t>Use the existing domain for the new BigCommerce Store.</w:t>
      </w:r>
    </w:p>
    <w:p w14:paraId="02F2627B" w14:textId="77777777" w:rsidR="00484593" w:rsidRPr="00565E9B" w:rsidRDefault="00000000">
      <w:pPr>
        <w:tabs>
          <w:tab w:val="left" w:pos="700"/>
        </w:tabs>
        <w:spacing w:after="60"/>
        <w:ind w:left="700" w:hanging="340"/>
      </w:pPr>
      <w:r>
        <w:t>•</w:t>
      </w:r>
      <w:r>
        <w:tab/>
      </w:r>
      <w:r w:rsidRPr="00565E9B">
        <w:t>301 redirect mapping and URL-structure preservation, to safeguard existing SEO and organic search rankings during migration to the new BigCommerce store.</w:t>
      </w:r>
    </w:p>
    <w:p w14:paraId="27B8BF15" w14:textId="7CE428F4" w:rsidR="00484593" w:rsidRDefault="00000000">
      <w:pPr>
        <w:tabs>
          <w:tab w:val="left" w:pos="700"/>
        </w:tabs>
        <w:spacing w:after="60"/>
        <w:ind w:left="700" w:hanging="340"/>
      </w:pPr>
      <w:r w:rsidRPr="00565E9B">
        <w:t>•</w:t>
      </w:r>
      <w:r w:rsidRPr="00565E9B">
        <w:tab/>
      </w:r>
      <w:r w:rsidR="00843A54" w:rsidRPr="00843A54">
        <w:t>Implementation of the storefront and customer-facing pages in conformance with WCAG 2.1 Level AA accessibility standards.</w:t>
      </w:r>
    </w:p>
    <w:p w14:paraId="75875D86" w14:textId="77777777" w:rsidR="00484593" w:rsidRDefault="00000000">
      <w:pPr>
        <w:keepNext/>
        <w:spacing w:before="140" w:after="50"/>
      </w:pPr>
      <w:r>
        <w:rPr>
          <w:b/>
          <w:bCs/>
          <w:color w:val="000000"/>
        </w:rPr>
        <w:t>Design &amp; Branding</w:t>
      </w:r>
    </w:p>
    <w:p w14:paraId="651BC6CD" w14:textId="60289766" w:rsidR="00484593" w:rsidRDefault="00000000">
      <w:pPr>
        <w:jc w:val="both"/>
      </w:pPr>
      <w:r>
        <w:t xml:space="preserve">A visually engaging storefront will be developed in alignment with approved design </w:t>
      </w:r>
      <w:r w:rsidR="00565E9B">
        <w:t>mock-ups</w:t>
      </w:r>
      <w:r>
        <w:t>.</w:t>
      </w:r>
    </w:p>
    <w:p w14:paraId="75A6A0AE" w14:textId="77777777" w:rsidR="00484593" w:rsidRDefault="00000000">
      <w:pPr>
        <w:tabs>
          <w:tab w:val="left" w:pos="700"/>
        </w:tabs>
        <w:spacing w:after="60"/>
        <w:ind w:left="700" w:hanging="340"/>
      </w:pPr>
      <w:r>
        <w:t>•</w:t>
      </w:r>
      <w:r>
        <w:tab/>
        <w:t>Redesign Scope: Home Page, Product Listing Page, Product Details Page.</w:t>
      </w:r>
    </w:p>
    <w:p w14:paraId="146F16DE" w14:textId="52064754" w:rsidR="00484593" w:rsidRDefault="00000000">
      <w:pPr>
        <w:tabs>
          <w:tab w:val="left" w:pos="700"/>
        </w:tabs>
        <w:spacing w:after="60"/>
        <w:ind w:left="700" w:hanging="340"/>
      </w:pPr>
      <w:r>
        <w:t>•</w:t>
      </w:r>
      <w:r>
        <w:tab/>
        <w:t xml:space="preserve">Provide up to three iterations for </w:t>
      </w:r>
      <w:r w:rsidR="00565E9B">
        <w:t>mock-up</w:t>
      </w:r>
      <w:r>
        <w:t xml:space="preserve"> revisions after the initial approval; any additional revisions will be treated as a change request.</w:t>
      </w:r>
    </w:p>
    <w:p w14:paraId="04CD0C9B" w14:textId="48C7C6F2" w:rsidR="00484593" w:rsidRDefault="00000000">
      <w:pPr>
        <w:tabs>
          <w:tab w:val="left" w:pos="700"/>
        </w:tabs>
        <w:spacing w:after="60"/>
        <w:ind w:left="700" w:hanging="340"/>
      </w:pPr>
      <w:r>
        <w:t>•</w:t>
      </w:r>
      <w:r>
        <w:tab/>
        <w:t xml:space="preserve">Development activities will commence post client approval of </w:t>
      </w:r>
      <w:r w:rsidR="00565E9B">
        <w:t>mock-ups</w:t>
      </w:r>
      <w:r>
        <w:t>.</w:t>
      </w:r>
    </w:p>
    <w:p w14:paraId="49695480" w14:textId="77777777" w:rsidR="00484593" w:rsidRDefault="00000000">
      <w:pPr>
        <w:keepNext/>
        <w:spacing w:before="140" w:after="50"/>
      </w:pPr>
      <w:r>
        <w:rPr>
          <w:b/>
          <w:bCs/>
          <w:color w:val="000000"/>
        </w:rPr>
        <w:t>Brand Consistency</w:t>
      </w:r>
    </w:p>
    <w:p w14:paraId="68DB8332" w14:textId="77777777" w:rsidR="00484593" w:rsidRDefault="00000000">
      <w:pPr>
        <w:jc w:val="both"/>
      </w:pPr>
      <w:r>
        <w:t>Implementation of a cohesive colour palette, font hierarchy, and typography across: Cart, Checkout, Order Confirmation, Account Pages and Static Pages.</w:t>
      </w:r>
    </w:p>
    <w:p w14:paraId="4845070E" w14:textId="77777777" w:rsidR="00484593" w:rsidRDefault="00000000">
      <w:pPr>
        <w:keepNext/>
        <w:spacing w:before="140" w:after="50"/>
      </w:pPr>
      <w:r>
        <w:rPr>
          <w:b/>
          <w:bCs/>
          <w:color w:val="000000"/>
        </w:rPr>
        <w:t>Home Page</w:t>
      </w:r>
    </w:p>
    <w:p w14:paraId="1B2C8186" w14:textId="77777777" w:rsidR="00484593" w:rsidRDefault="00000000">
      <w:pPr>
        <w:jc w:val="both"/>
      </w:pPr>
      <w:r>
        <w:rPr>
          <w:b/>
          <w:bCs/>
        </w:rPr>
        <w:t xml:space="preserve">Overview: </w:t>
      </w:r>
      <w:r>
        <w:t>The Home Page will be designed and developed based on the approved Figma designs available on the existing site, ensuring alignment with the approved layout, branding, and user-experience requirements. Its purpose is to introduce the My Plant Label product offering and guide customers toward the label customisation experience.</w:t>
      </w:r>
    </w:p>
    <w:p w14:paraId="1571B891" w14:textId="77777777" w:rsidR="00484593" w:rsidRDefault="00000000">
      <w:pPr>
        <w:jc w:val="both"/>
      </w:pPr>
      <w:r>
        <w:rPr>
          <w:b/>
          <w:bCs/>
        </w:rPr>
        <w:t xml:space="preserve">Design: </w:t>
      </w:r>
      <w:r>
        <w:t>The Home Page layout, spacing, typography, imagery, and content structure will closely follow the approved Figma designs. Web-compatible across all major browsers (Chrome, Edge, and others) and devices.</w:t>
      </w:r>
    </w:p>
    <w:p w14:paraId="46C23FB5" w14:textId="77777777" w:rsidR="00484593" w:rsidRDefault="00000000">
      <w:pPr>
        <w:keepNext/>
        <w:spacing w:before="140" w:after="50"/>
      </w:pPr>
      <w:r>
        <w:rPr>
          <w:b/>
          <w:bCs/>
          <w:color w:val="000000"/>
        </w:rPr>
        <w:t>Product Listing Page (PLP)</w:t>
      </w:r>
    </w:p>
    <w:p w14:paraId="2512E2F7" w14:textId="77777777" w:rsidR="00484593" w:rsidRDefault="00000000">
      <w:pPr>
        <w:jc w:val="both"/>
      </w:pPr>
      <w:r>
        <w:rPr>
          <w:b/>
          <w:bCs/>
        </w:rPr>
        <w:t xml:space="preserve">Overview: </w:t>
      </w:r>
      <w:r>
        <w:t>The Product Listing Page will be designed and developed based on the approved Figma designs, ensuring consistency with the overall website branding, layout, and user-experience standards. Its purpose is to display the available label products by size, enabling customers to browse and select a product to begin the customisation and purchasing process.</w:t>
      </w:r>
    </w:p>
    <w:p w14:paraId="6099D9E5" w14:textId="77777777" w:rsidR="00484593" w:rsidRDefault="00000000">
      <w:pPr>
        <w:jc w:val="both"/>
      </w:pPr>
      <w:r>
        <w:rPr>
          <w:b/>
          <w:bCs/>
        </w:rPr>
        <w:lastRenderedPageBreak/>
        <w:t xml:space="preserve">Design: </w:t>
      </w:r>
      <w:r>
        <w:t>The PLP layout, spacing, typography, imagery, product presentation, and content structure will closely follow the approved Figma designs. The page will display all label size variants as individual products, along with relevant product information and clear calls-to-action that guide customers to the Product Detail Page for further configuration and purchase.</w:t>
      </w:r>
    </w:p>
    <w:p w14:paraId="094920ED" w14:textId="77777777" w:rsidR="00484593" w:rsidRDefault="00000000">
      <w:pPr>
        <w:keepNext/>
        <w:spacing w:before="140" w:after="50"/>
      </w:pPr>
      <w:r>
        <w:rPr>
          <w:b/>
          <w:bCs/>
          <w:color w:val="000000"/>
        </w:rPr>
        <w:t>Product Detail Page (PDP) — Custom Label Configurator</w:t>
      </w:r>
    </w:p>
    <w:p w14:paraId="5580EBCE" w14:textId="77777777" w:rsidR="00484593" w:rsidRDefault="00000000">
      <w:pPr>
        <w:jc w:val="both"/>
      </w:pPr>
      <w:r>
        <w:t>The Product Detail Page will serve as the primary customer interaction point within the store. A custom multi-step product configurator will be developed to allow customers to customise and purchase plant labels. The configurator (detailed in Annexure A) will include:</w:t>
      </w:r>
    </w:p>
    <w:p w14:paraId="4DE31128" w14:textId="77777777" w:rsidR="00484593" w:rsidRDefault="00000000">
      <w:pPr>
        <w:tabs>
          <w:tab w:val="left" w:pos="700"/>
        </w:tabs>
        <w:spacing w:after="60"/>
        <w:ind w:left="700" w:hanging="340"/>
      </w:pPr>
      <w:r>
        <w:t>•</w:t>
      </w:r>
      <w:r>
        <w:tab/>
        <w:t>Select Label Size</w:t>
      </w:r>
    </w:p>
    <w:p w14:paraId="1B1604C6" w14:textId="77777777" w:rsidR="00484593" w:rsidRDefault="00000000">
      <w:pPr>
        <w:tabs>
          <w:tab w:val="left" w:pos="700"/>
        </w:tabs>
        <w:spacing w:after="60"/>
        <w:ind w:left="700" w:hanging="340"/>
      </w:pPr>
      <w:r>
        <w:t>•</w:t>
      </w:r>
      <w:r>
        <w:tab/>
        <w:t>Select Material</w:t>
      </w:r>
    </w:p>
    <w:p w14:paraId="36C1E038" w14:textId="77777777" w:rsidR="00484593" w:rsidRDefault="00000000">
      <w:pPr>
        <w:tabs>
          <w:tab w:val="left" w:pos="700"/>
        </w:tabs>
        <w:spacing w:after="60"/>
        <w:ind w:left="700" w:hanging="340"/>
      </w:pPr>
      <w:r>
        <w:t>•</w:t>
      </w:r>
      <w:r>
        <w:tab/>
        <w:t>Select Label Colour</w:t>
      </w:r>
    </w:p>
    <w:p w14:paraId="46C39857" w14:textId="77777777" w:rsidR="00484593" w:rsidRDefault="00000000">
      <w:pPr>
        <w:tabs>
          <w:tab w:val="left" w:pos="700"/>
        </w:tabs>
        <w:spacing w:after="60"/>
        <w:ind w:left="700" w:hanging="340"/>
      </w:pPr>
      <w:r>
        <w:t>•</w:t>
      </w:r>
      <w:r>
        <w:tab/>
        <w:t>Select Style &amp; Font</w:t>
      </w:r>
    </w:p>
    <w:p w14:paraId="58B80CD5" w14:textId="77777777" w:rsidR="00484593" w:rsidRDefault="00000000">
      <w:pPr>
        <w:tabs>
          <w:tab w:val="left" w:pos="700"/>
        </w:tabs>
        <w:spacing w:after="60"/>
        <w:ind w:left="700" w:hanging="340"/>
      </w:pPr>
      <w:r>
        <w:t>•</w:t>
      </w:r>
      <w:r>
        <w:tab/>
        <w:t>Image Upload</w:t>
      </w:r>
    </w:p>
    <w:p w14:paraId="27D12F4E" w14:textId="77777777" w:rsidR="00484593" w:rsidRDefault="00000000">
      <w:pPr>
        <w:tabs>
          <w:tab w:val="left" w:pos="700"/>
        </w:tabs>
        <w:spacing w:after="60"/>
        <w:ind w:left="700" w:hanging="340"/>
      </w:pPr>
      <w:r>
        <w:t>•</w:t>
      </w:r>
      <w:r>
        <w:tab/>
        <w:t>Label Content Configuration</w:t>
      </w:r>
    </w:p>
    <w:p w14:paraId="1F109AB4" w14:textId="77777777" w:rsidR="00484593" w:rsidRDefault="00000000">
      <w:pPr>
        <w:tabs>
          <w:tab w:val="left" w:pos="700"/>
        </w:tabs>
        <w:spacing w:after="60"/>
        <w:ind w:left="700" w:hanging="340"/>
      </w:pPr>
      <w:r>
        <w:t>•</w:t>
      </w:r>
      <w:r>
        <w:tab/>
        <w:t>Select Stakes Option</w:t>
      </w:r>
    </w:p>
    <w:p w14:paraId="5B0BBD49" w14:textId="77777777" w:rsidR="00484593" w:rsidRDefault="00000000">
      <w:pPr>
        <w:tabs>
          <w:tab w:val="left" w:pos="700"/>
        </w:tabs>
        <w:spacing w:after="60"/>
        <w:ind w:left="700" w:hanging="340"/>
      </w:pPr>
      <w:r>
        <w:t>•</w:t>
      </w:r>
      <w:r>
        <w:tab/>
        <w:t>Mounting &amp; Hardware Selection</w:t>
      </w:r>
    </w:p>
    <w:p w14:paraId="6C6987D0" w14:textId="77777777" w:rsidR="00484593" w:rsidRDefault="00000000">
      <w:pPr>
        <w:tabs>
          <w:tab w:val="left" w:pos="700"/>
        </w:tabs>
        <w:spacing w:after="60"/>
        <w:ind w:left="700" w:hanging="340"/>
      </w:pPr>
      <w:r>
        <w:t>•</w:t>
      </w:r>
      <w:r>
        <w:tab/>
        <w:t>Review &amp; Summary</w:t>
      </w:r>
    </w:p>
    <w:p w14:paraId="278C1ECA" w14:textId="77777777" w:rsidR="00484593" w:rsidRDefault="00000000">
      <w:pPr>
        <w:jc w:val="both"/>
      </w:pPr>
      <w:r>
        <w:rPr>
          <w:b/>
          <w:bCs/>
        </w:rPr>
        <w:t xml:space="preserve">Note: </w:t>
      </w:r>
      <w:r>
        <w:t>The Digital Proof file-upload automation to Adobe Suite will be addressed in Annexure B (not part of the current phase).</w:t>
      </w:r>
    </w:p>
    <w:p w14:paraId="4585F856" w14:textId="77777777" w:rsidR="00484593" w:rsidRDefault="00000000">
      <w:pPr>
        <w:keepNext/>
        <w:spacing w:before="140" w:after="50"/>
      </w:pPr>
      <w:r>
        <w:rPr>
          <w:b/>
          <w:bCs/>
          <w:color w:val="000000"/>
        </w:rPr>
        <w:t>Product Configuration Workflow</w:t>
      </w:r>
    </w:p>
    <w:p w14:paraId="3F94C3A0" w14:textId="77777777" w:rsidR="00484593" w:rsidRDefault="00000000">
      <w:pPr>
        <w:jc w:val="both"/>
      </w:pPr>
      <w:r>
        <w:t>The configuration process will be divided into multiple guided steps. Customers must complete each step before proceeding to the next step.</w:t>
      </w:r>
    </w:p>
    <w:p w14:paraId="4921966F" w14:textId="77777777" w:rsidR="00484593" w:rsidRDefault="00000000">
      <w:pPr>
        <w:jc w:val="both"/>
      </w:pPr>
      <w:r>
        <w:rPr>
          <w:b/>
          <w:bCs/>
        </w:rPr>
        <w:t xml:space="preserve">Step 1 — Select Label Size: </w:t>
      </w:r>
      <w:r>
        <w:t>Customers begin by selecting the desired label size. Each label size will be created as a variant option in BigCommerce. Available size options may include: 2″ × 4″, 3″ × 5″, 4″ × 6″, 5″ × 8″. Once a size is selected, the customer is redirected to the corresponding configuration page to proceed with the material options.</w:t>
      </w:r>
    </w:p>
    <w:p w14:paraId="2894FAD7" w14:textId="77777777" w:rsidR="00484593" w:rsidRDefault="00000000">
      <w:pPr>
        <w:jc w:val="both"/>
      </w:pPr>
      <w:r>
        <w:rPr>
          <w:b/>
          <w:bCs/>
        </w:rPr>
        <w:t xml:space="preserve">Step 2 — Select Material: </w:t>
      </w:r>
      <w:r>
        <w:t>Customers select the desired material for the label. Material options will be created as products in BigCommerce. Customers then proceed to the Label Colour section.</w:t>
      </w:r>
    </w:p>
    <w:p w14:paraId="7667CDC3" w14:textId="77777777" w:rsidR="00484593" w:rsidRDefault="00000000">
      <w:pPr>
        <w:jc w:val="both"/>
      </w:pPr>
      <w:r>
        <w:rPr>
          <w:b/>
          <w:bCs/>
        </w:rPr>
        <w:t xml:space="preserve">Step 3 — Select Label Colour: </w:t>
      </w:r>
      <w:r>
        <w:t>Customers select the preferred label colour combination, created as a variant option in BigCommerce. Examples include: Silver text on black background, Black text on silver background, Gold text on black background, Black text on gold background. The selected colour immediately updates the label preview.</w:t>
      </w:r>
    </w:p>
    <w:p w14:paraId="074DB2DF" w14:textId="77777777" w:rsidR="00484593" w:rsidRDefault="00000000">
      <w:pPr>
        <w:jc w:val="both"/>
      </w:pPr>
      <w:r>
        <w:rPr>
          <w:b/>
          <w:bCs/>
        </w:rPr>
        <w:t xml:space="preserve">Step 4 — Select Style &amp; Font: </w:t>
      </w:r>
      <w:r>
        <w:t>Customers can select a preferred layout style and font combination from the options available on the storefront. Font and style combinations will be configured as product modifier options, while the corresponding layout-preview images will be managed through backend configurations. Font and style image details will be mapped using product custom fields and retrieved dynamically from the backend. Currently, 25 sets of style fonts are available on the site.</w:t>
      </w:r>
    </w:p>
    <w:p w14:paraId="4AD3C065" w14:textId="77777777" w:rsidR="00484593" w:rsidRDefault="00000000">
      <w:pPr>
        <w:jc w:val="both"/>
      </w:pPr>
      <w:r>
        <w:rPr>
          <w:b/>
          <w:bCs/>
        </w:rPr>
        <w:t xml:space="preserve">Step 5 — Label Content Configuration: </w:t>
      </w:r>
      <w:r>
        <w:t>This section enables customers to customise and define the content displayed on the label. Customers can create any number of labels using the Add Label option. Customers can enter any number of lines based on the chosen size, and the content is printed on the label in the exact sequence provided. Each line of text includes formatting options such as Bold, Italic, Underline, and Text Alignment. The system validates the number of lines against the selected label size and design layout (for example, 2″ × 4″ — up to 4 lines of text; 3″ × 5″ — up to 6 lines of text).</w:t>
      </w:r>
    </w:p>
    <w:p w14:paraId="3888C30D" w14:textId="77777777" w:rsidR="00484593" w:rsidRDefault="00000000">
      <w:pPr>
        <w:jc w:val="both"/>
      </w:pPr>
      <w:r>
        <w:rPr>
          <w:b/>
          <w:bCs/>
        </w:rPr>
        <w:lastRenderedPageBreak/>
        <w:t xml:space="preserve">Image Upload: </w:t>
      </w:r>
      <w:r>
        <w:t>Customers can upload images and graphics, including company logos, organisation logos, plant images, and custom graphic images (e.g., QR codes). The system will support image uploads in JPEG, PNG, and WEBP formats, and all uploaded files will be securely stored in AWS S3. When supported by the selected label layout, uploaded images will be automatically positioned and fitted within the designated area of the design preview. The system validates that the file size is within permitted limits, that the file is in a supported format, and that the upload completes successfully before proceeding.</w:t>
      </w:r>
    </w:p>
    <w:p w14:paraId="71AF93D3" w14:textId="77777777" w:rsidR="00484593" w:rsidRDefault="00000000">
      <w:pPr>
        <w:jc w:val="both"/>
      </w:pPr>
      <w:r>
        <w:rPr>
          <w:b/>
          <w:bCs/>
        </w:rPr>
        <w:t xml:space="preserve">Select Mounting Style and Hardware: </w:t>
      </w:r>
      <w:r>
        <w:t>Customers can select a mounting style during configuration. Mounting styles and corresponding hardware options will be managed as Modifier Options within BigCommerce. Based on the selected mounting style, the system dynamically displays the applicable mounting-hardware option as a checkbox, along with its associated price. The mounting style, hardware details, and pricing will be mapped through product custom fields.</w:t>
      </w:r>
    </w:p>
    <w:p w14:paraId="77C6F824" w14:textId="77777777" w:rsidR="00484593" w:rsidRDefault="00000000">
      <w:pPr>
        <w:jc w:val="both"/>
      </w:pPr>
      <w:r>
        <w:rPr>
          <w:b/>
          <w:bCs/>
        </w:rPr>
        <w:t xml:space="preserve">Design Preview: </w:t>
      </w:r>
      <w:r>
        <w:t>A live design preview is displayed throughout the configuration process and updates dynamically based on customer selections, including label size, material, colour, font, layout, entered content, uploaded images, and mounting style. The preview allows customers to verify their design before purchasing.</w:t>
      </w:r>
    </w:p>
    <w:p w14:paraId="272A6BE6" w14:textId="77777777" w:rsidR="00484593" w:rsidRDefault="00000000">
      <w:pPr>
        <w:jc w:val="both"/>
      </w:pPr>
      <w:r>
        <w:rPr>
          <w:b/>
          <w:bCs/>
        </w:rPr>
        <w:t xml:space="preserve">Quantity Selection: </w:t>
      </w:r>
      <w:r>
        <w:t>Customers specify the quantity required for the configured label design. The quantity is used during pricing calculations and order processing.</w:t>
      </w:r>
    </w:p>
    <w:p w14:paraId="217A22E9" w14:textId="77777777" w:rsidR="00484593" w:rsidRDefault="00000000">
      <w:pPr>
        <w:jc w:val="both"/>
      </w:pPr>
      <w:r>
        <w:rPr>
          <w:b/>
          <w:bCs/>
        </w:rPr>
        <w:t xml:space="preserve">Step 6 — Select Stakes: </w:t>
      </w:r>
      <w:r>
        <w:t>Customers can optionally select stake products for their labels during configuration. Each stake option will be managed as an individual product within BigCommerce and mapped to the custom label product using product custom fields. Customers may add one or more stake products or skip stake selection entirely; multiple stake products can be added as needed, and the corresponding charges are applied and displayed as separate line items in the order.</w:t>
      </w:r>
    </w:p>
    <w:p w14:paraId="6599FBA4" w14:textId="77777777" w:rsidR="00484593" w:rsidRDefault="00000000">
      <w:pPr>
        <w:jc w:val="both"/>
      </w:pPr>
      <w:r>
        <w:rPr>
          <w:b/>
          <w:bCs/>
        </w:rPr>
        <w:t xml:space="preserve">Step 7 — Review &amp; Summary: </w:t>
      </w:r>
      <w:r>
        <w:t>Upon completion of all configuration steps, customers are directed to a final review page where they can review their configured label designs before purchase. The review page displays a visual preview of each configured label along with an Edit option, allowing customers to review and update: label size, material, label colour, style &amp; font, design content, uploaded images, quantity, mounting style, and stake products. The review page also provides a detailed pricing breakdown, allowing customers to verify the final order total before proceeding to checkout.</w:t>
      </w:r>
    </w:p>
    <w:p w14:paraId="5F57A8DB" w14:textId="77777777" w:rsidR="00484593" w:rsidRDefault="00000000">
      <w:pPr>
        <w:keepNext/>
        <w:spacing w:before="140" w:after="50"/>
      </w:pPr>
      <w:r>
        <w:rPr>
          <w:b/>
          <w:bCs/>
          <w:color w:val="000000"/>
        </w:rPr>
        <w:t>Label Text Import (Excel)</w:t>
      </w:r>
    </w:p>
    <w:p w14:paraId="40F5B113" w14:textId="77777777" w:rsidR="00484593" w:rsidRDefault="00000000">
      <w:pPr>
        <w:jc w:val="both"/>
      </w:pPr>
      <w:r>
        <w:t>The system will allow customers to download a predefined Excel template during label-text configuration, enabling them to import label content rather than entering text manually for each label. Upon successful upload, the system processes the file and automatically pre-populates the corresponding label text within the configurator. If the file contains validation errors — for example, a 2″ × 4″ label exceeding the maximum allowed number of text lines — the affected label configuration will not be processed, and an appropriate error message is displayed so the customer can correct and re-upload the file.</w:t>
      </w:r>
    </w:p>
    <w:p w14:paraId="2C9705BD" w14:textId="77777777" w:rsidR="00484593" w:rsidRDefault="00000000">
      <w:pPr>
        <w:keepNext/>
        <w:spacing w:before="140" w:after="50"/>
      </w:pPr>
      <w:r>
        <w:rPr>
          <w:b/>
          <w:bCs/>
          <w:color w:val="000000"/>
        </w:rPr>
        <w:t>Pricing Calculation</w:t>
      </w:r>
    </w:p>
    <w:p w14:paraId="38C3E35A" w14:textId="77777777" w:rsidR="00484593" w:rsidRDefault="00000000">
      <w:pPr>
        <w:jc w:val="both"/>
      </w:pPr>
      <w:r>
        <w:t>Pricing will be calculated dynamically throughout the configuration process based on the customer’s selections, considering label size, quantity, and mounting style with associated hardware. To support the client’s pricing structure, Custom Price Lists together with custom pricing logic will be utilised. All pricing calculations will be performed in the backend to ensure accuracy and consistency, and the calculated price — including a detailed breakdown and final total — will be displayed within the Review &amp; Summary section before the product is added to the cart.</w:t>
      </w:r>
    </w:p>
    <w:p w14:paraId="4DF5B64E" w14:textId="77777777" w:rsidR="00484593" w:rsidRDefault="00000000">
      <w:pPr>
        <w:keepNext/>
        <w:spacing w:before="140" w:after="50"/>
      </w:pPr>
      <w:r>
        <w:rPr>
          <w:b/>
          <w:bCs/>
          <w:color w:val="000000"/>
        </w:rPr>
        <w:t>Add to Cart Process</w:t>
      </w:r>
    </w:p>
    <w:p w14:paraId="665FBA88" w14:textId="77777777" w:rsidR="00484593" w:rsidRDefault="00000000">
      <w:pPr>
        <w:jc w:val="both"/>
      </w:pPr>
      <w:r>
        <w:t>When the customer clicks Add to Cart, the system will:</w:t>
      </w:r>
    </w:p>
    <w:p w14:paraId="0183D857" w14:textId="77777777" w:rsidR="00484593" w:rsidRDefault="00000000">
      <w:pPr>
        <w:tabs>
          <w:tab w:val="left" w:pos="700"/>
        </w:tabs>
        <w:spacing w:after="60"/>
        <w:ind w:left="700" w:hanging="340"/>
      </w:pPr>
      <w:r>
        <w:t>•</w:t>
      </w:r>
      <w:r>
        <w:tab/>
        <w:t>Validate all selected configuration options and required inputs.</w:t>
      </w:r>
    </w:p>
    <w:p w14:paraId="3A0F286B" w14:textId="77777777" w:rsidR="00484593" w:rsidRDefault="00000000">
      <w:pPr>
        <w:tabs>
          <w:tab w:val="left" w:pos="700"/>
        </w:tabs>
        <w:spacing w:after="60"/>
        <w:ind w:left="700" w:hanging="340"/>
      </w:pPr>
      <w:r>
        <w:lastRenderedPageBreak/>
        <w:t>•</w:t>
      </w:r>
      <w:r>
        <w:tab/>
        <w:t>Generate the final label configuration based on the customer’s selections.</w:t>
      </w:r>
    </w:p>
    <w:p w14:paraId="728E6E28" w14:textId="77777777" w:rsidR="00484593" w:rsidRDefault="00000000">
      <w:pPr>
        <w:tabs>
          <w:tab w:val="left" w:pos="700"/>
        </w:tabs>
        <w:spacing w:after="60"/>
        <w:ind w:left="700" w:hanging="340"/>
      </w:pPr>
      <w:r>
        <w:t>•</w:t>
      </w:r>
      <w:r>
        <w:tab/>
        <w:t>Calculate the final product pricing.</w:t>
      </w:r>
    </w:p>
    <w:p w14:paraId="5D24DF4D" w14:textId="77777777" w:rsidR="00484593" w:rsidRDefault="00000000">
      <w:pPr>
        <w:tabs>
          <w:tab w:val="left" w:pos="700"/>
        </w:tabs>
        <w:spacing w:after="60"/>
        <w:ind w:left="700" w:hanging="340"/>
      </w:pPr>
      <w:r>
        <w:t>•</w:t>
      </w:r>
      <w:r>
        <w:tab/>
        <w:t>Save the necessary configuration references for order processing and future retrieval.</w:t>
      </w:r>
    </w:p>
    <w:p w14:paraId="6A978707" w14:textId="77777777" w:rsidR="00484593" w:rsidRDefault="00000000">
      <w:pPr>
        <w:tabs>
          <w:tab w:val="left" w:pos="700"/>
        </w:tabs>
        <w:spacing w:after="60"/>
        <w:ind w:left="700" w:hanging="340"/>
      </w:pPr>
      <w:r>
        <w:t>•</w:t>
      </w:r>
      <w:r>
        <w:tab/>
        <w:t>Add the configured label product to the cart.</w:t>
      </w:r>
    </w:p>
    <w:p w14:paraId="522413A0" w14:textId="77777777" w:rsidR="00484593" w:rsidRDefault="00000000">
      <w:pPr>
        <w:jc w:val="both"/>
      </w:pPr>
      <w:r>
        <w:t>Any selected stake products are added to the cart as separate line items. This approach ensures accurate order fulfilment, effective inventory management, and streamlined order processing.</w:t>
      </w:r>
    </w:p>
    <w:p w14:paraId="4D11B32C" w14:textId="77777777" w:rsidR="00484593" w:rsidRDefault="00000000">
      <w:pPr>
        <w:keepNext/>
        <w:spacing w:before="140" w:after="50"/>
      </w:pPr>
      <w:r>
        <w:rPr>
          <w:b/>
          <w:bCs/>
          <w:color w:val="000000"/>
        </w:rPr>
        <w:t>Save Configurable Product Design</w:t>
      </w:r>
    </w:p>
    <w:p w14:paraId="3B1374DA" w14:textId="77777777" w:rsidR="00484593" w:rsidRDefault="00000000">
      <w:pPr>
        <w:jc w:val="both"/>
      </w:pPr>
      <w:r>
        <w:t>The system will store label designs for registered customers once an order has been successfully placed. Guest customers can configure and purchase products but will not be able to save label designs. The following information will be stored for each saved design: label design configuration data, design preview image, uploaded images/logos, selected product configuration, and pricing references. Design information will be stored in a custom backend database and AWS S3. Each saved design is linked to the customer’s account, enabling registered customers to access, manage, edit, and reorder their saved label designs directly from their account dashboard.</w:t>
      </w:r>
    </w:p>
    <w:p w14:paraId="7476AF2D" w14:textId="77777777" w:rsidR="00484593" w:rsidRDefault="00000000">
      <w:pPr>
        <w:keepNext/>
        <w:spacing w:before="140" w:after="50"/>
      </w:pPr>
      <w:r>
        <w:rPr>
          <w:b/>
          <w:bCs/>
          <w:color w:val="000000"/>
        </w:rPr>
        <w:t>Cart Page</w:t>
      </w:r>
    </w:p>
    <w:p w14:paraId="082B4557" w14:textId="77777777" w:rsidR="00484593" w:rsidRDefault="00000000">
      <w:pPr>
        <w:jc w:val="both"/>
      </w:pPr>
      <w:r>
        <w:t>The standard BigCommerce Cart Page will be used. It will display configured label products, stake products, product pricing, quantity, and order subtotal. Customers can modify label design configurations directly from the cart page, and updated details will be sent to the cart.</w:t>
      </w:r>
    </w:p>
    <w:p w14:paraId="7F0FD4F9" w14:textId="77777777" w:rsidR="00484593" w:rsidRDefault="00000000">
      <w:pPr>
        <w:keepNext/>
        <w:spacing w:before="140" w:after="50"/>
      </w:pPr>
      <w:r>
        <w:rPr>
          <w:b/>
          <w:bCs/>
          <w:color w:val="000000"/>
        </w:rPr>
        <w:t>Checkout Page</w:t>
      </w:r>
    </w:p>
    <w:p w14:paraId="1D6A4168" w14:textId="77777777" w:rsidR="00484593" w:rsidRDefault="00000000">
      <w:pPr>
        <w:jc w:val="both"/>
      </w:pPr>
      <w:r>
        <w:t>The standard BigCommerce Checkout will be used for order processing. Full payment is required at the time of purchase for all orders, regardless of whether the customer is registered or checks out as a guest. The website will support BigCommerce-compatible payment gateways, with the final payment method to be confirmed by the client. Tax calculations will be managed using BigCommerce’s native tax-configuration capabilities, allowing tax rates to be configured at the state and local levels as required.</w:t>
      </w:r>
    </w:p>
    <w:p w14:paraId="105BEA75" w14:textId="77777777" w:rsidR="00484593" w:rsidRDefault="00000000">
      <w:pPr>
        <w:keepNext/>
        <w:spacing w:before="140" w:after="50"/>
      </w:pPr>
      <w:r>
        <w:rPr>
          <w:b/>
          <w:bCs/>
          <w:color w:val="000000"/>
        </w:rPr>
        <w:t>My Account Page</w:t>
      </w:r>
    </w:p>
    <w:p w14:paraId="313E3C68" w14:textId="77777777" w:rsidR="00484593" w:rsidRDefault="00000000">
      <w:pPr>
        <w:jc w:val="both"/>
      </w:pPr>
      <w:r>
        <w:t>The standard BigCommerce account pages will be available to all registered customers. In addition, registered customers will have access to a dedicated Saved Designs section within their account, allowing them to view, manage, and reuse their previously saved label configurations.</w:t>
      </w:r>
    </w:p>
    <w:p w14:paraId="3BA03A92" w14:textId="77777777" w:rsidR="00484593" w:rsidRDefault="00000000">
      <w:pPr>
        <w:jc w:val="both"/>
      </w:pPr>
      <w:r>
        <w:rPr>
          <w:b/>
          <w:bCs/>
        </w:rPr>
        <w:t xml:space="preserve">Saved Label Designs: </w:t>
      </w:r>
      <w:r>
        <w:t>Customers can view all previously saved label designs. Each saved design displays the design preview, design name, creation date, and configuration summary. Customers can select one or more saved designs and add them for purchase under the same size, and place an order for multiple saved designs within a single transaction.</w:t>
      </w:r>
    </w:p>
    <w:p w14:paraId="0CF3D63F" w14:textId="77777777" w:rsidR="00484593" w:rsidRDefault="00000000">
      <w:pPr>
        <w:jc w:val="both"/>
      </w:pPr>
      <w:r>
        <w:rPr>
          <w:b/>
          <w:bCs/>
        </w:rPr>
        <w:t xml:space="preserve">Edit Saved Label Designs: </w:t>
      </w:r>
      <w:r>
        <w:t>Customers may open previously saved designs and modify the label text, images, and layout. The updated version will be treated as a new design.</w:t>
      </w:r>
    </w:p>
    <w:p w14:paraId="016EF540" w14:textId="77777777" w:rsidR="00484593" w:rsidRDefault="00000000">
      <w:pPr>
        <w:jc w:val="both"/>
      </w:pPr>
      <w:r>
        <w:rPr>
          <w:b/>
          <w:bCs/>
        </w:rPr>
        <w:t xml:space="preserve">Reorder Saved Designs: </w:t>
      </w:r>
      <w:r>
        <w:t>Customers may reorder previously saved designs without rebuilding the configuration from scratch, choosing multiple saved labels and placing an order directly within the Saved Designs section.</w:t>
      </w:r>
    </w:p>
    <w:p w14:paraId="18C33ADF" w14:textId="77777777" w:rsidR="00484593" w:rsidRDefault="00000000">
      <w:pPr>
        <w:keepNext/>
        <w:spacing w:before="140" w:after="50"/>
      </w:pPr>
      <w:r>
        <w:rPr>
          <w:b/>
          <w:bCs/>
          <w:color w:val="000000"/>
        </w:rPr>
        <w:t>Interpretive Signs</w:t>
      </w:r>
    </w:p>
    <w:p w14:paraId="14B62D58" w14:textId="77777777" w:rsidR="00484593" w:rsidRDefault="00000000">
      <w:pPr>
        <w:jc w:val="both"/>
      </w:pPr>
      <w:r>
        <w:t>A dedicated webpage will be created to capture customer enquiries. This page can be prominently linked from the homepage, navigation menu, and promotional banners. Customers will be able to complete a predefined enquiry form by providing their contact details, requirements, and supporting information. A third-party BigCommerce application, such as POWR Form Builder, can be implemented to enable customers to submit their contact information, upload reference files, and provide detailed requirements through a user-friendly interface.</w:t>
      </w:r>
    </w:p>
    <w:p w14:paraId="2BF64E04" w14:textId="77777777" w:rsidR="00484593" w:rsidRDefault="00000000">
      <w:pPr>
        <w:keepNext/>
        <w:spacing w:before="140" w:after="50"/>
      </w:pPr>
      <w:r>
        <w:rPr>
          <w:b/>
          <w:bCs/>
          <w:color w:val="000000"/>
        </w:rPr>
        <w:lastRenderedPageBreak/>
        <w:t>Custom Price List App</w:t>
      </w:r>
    </w:p>
    <w:p w14:paraId="231BC4C3" w14:textId="77777777" w:rsidR="00484593" w:rsidRDefault="00000000">
      <w:pPr>
        <w:jc w:val="both"/>
      </w:pPr>
      <w:r>
        <w:t>This functionality can be developed as a Draft Application in BigCommerce to replace the standard BigCommerce Price List feature. The solution will include an option to import pricing details, enabling easier management of custom pricing rules and tiered pricing configurations. Key Features:</w:t>
      </w:r>
    </w:p>
    <w:p w14:paraId="7B582BBD" w14:textId="77777777" w:rsidR="00484593" w:rsidRDefault="00000000">
      <w:pPr>
        <w:tabs>
          <w:tab w:val="left" w:pos="700"/>
        </w:tabs>
        <w:spacing w:after="60"/>
        <w:ind w:left="700" w:hanging="340"/>
      </w:pPr>
      <w:r>
        <w:t>1.</w:t>
      </w:r>
      <w:r>
        <w:tab/>
        <w:t>Price List Management</w:t>
      </w:r>
    </w:p>
    <w:p w14:paraId="0092F161" w14:textId="77777777" w:rsidR="00484593" w:rsidRDefault="00000000">
      <w:pPr>
        <w:tabs>
          <w:tab w:val="left" w:pos="700"/>
        </w:tabs>
        <w:spacing w:after="60"/>
        <w:ind w:left="700" w:hanging="340"/>
      </w:pPr>
      <w:r>
        <w:t>2.</w:t>
      </w:r>
      <w:r>
        <w:tab/>
        <w:t>Import &amp; Export</w:t>
      </w:r>
    </w:p>
    <w:p w14:paraId="2042CDEA" w14:textId="77777777" w:rsidR="00484593" w:rsidRDefault="00000000">
      <w:pPr>
        <w:tabs>
          <w:tab w:val="left" w:pos="700"/>
        </w:tabs>
        <w:spacing w:after="60"/>
        <w:ind w:left="700" w:hanging="340"/>
      </w:pPr>
      <w:r>
        <w:t>3.</w:t>
      </w:r>
      <w:r>
        <w:tab/>
        <w:t>Variant-based Tiered Pricing</w:t>
      </w:r>
    </w:p>
    <w:p w14:paraId="3DE23BE9" w14:textId="77777777" w:rsidR="00484593" w:rsidRDefault="00000000">
      <w:pPr>
        <w:tabs>
          <w:tab w:val="left" w:pos="700"/>
        </w:tabs>
        <w:spacing w:after="60"/>
        <w:ind w:left="700" w:hanging="340"/>
      </w:pPr>
      <w:r>
        <w:t>4.</w:t>
      </w:r>
      <w:r>
        <w:tab/>
        <w:t>Enable/disable Price Lists</w:t>
      </w:r>
    </w:p>
    <w:p w14:paraId="2B213DF0" w14:textId="77777777" w:rsidR="00484593" w:rsidRDefault="00000000">
      <w:pPr>
        <w:tabs>
          <w:tab w:val="left" w:pos="700"/>
        </w:tabs>
        <w:spacing w:after="60"/>
        <w:ind w:left="700" w:hanging="340"/>
      </w:pPr>
      <w:r>
        <w:t>5.</w:t>
      </w:r>
      <w:r>
        <w:tab/>
        <w:t>Customer Group Assignment</w:t>
      </w:r>
    </w:p>
    <w:p w14:paraId="3551EBB7" w14:textId="77777777" w:rsidR="00484593" w:rsidRDefault="00000000">
      <w:pPr>
        <w:tabs>
          <w:tab w:val="left" w:pos="700"/>
        </w:tabs>
        <w:spacing w:after="60"/>
        <w:ind w:left="700" w:hanging="340"/>
      </w:pPr>
      <w:r>
        <w:t>6.</w:t>
      </w:r>
      <w:r>
        <w:tab/>
        <w:t>Channel-Based Pricing</w:t>
      </w:r>
    </w:p>
    <w:p w14:paraId="22CCA8EB" w14:textId="77777777" w:rsidR="00484593" w:rsidRDefault="00000000">
      <w:pPr>
        <w:keepNext/>
        <w:spacing w:before="140" w:after="50"/>
      </w:pPr>
      <w:r>
        <w:rPr>
          <w:b/>
          <w:bCs/>
          <w:color w:val="000000"/>
        </w:rPr>
        <w:t>Analytics &amp; Tracking</w:t>
      </w:r>
    </w:p>
    <w:p w14:paraId="20790641" w14:textId="77777777" w:rsidR="00484593" w:rsidRDefault="00000000">
      <w:pPr>
        <w:jc w:val="both"/>
      </w:pPr>
      <w:r>
        <w:t>Integration and configuration of Google Analytics (GA4) to enable performance tracking and visitor analytics across the BigCommerce storefront.</w:t>
      </w:r>
    </w:p>
    <w:p w14:paraId="5DF1BF02" w14:textId="77777777" w:rsidR="00484593" w:rsidRDefault="00000000">
      <w:pPr>
        <w:keepNext/>
        <w:pBdr>
          <w:bottom w:val="single" w:sz="4" w:space="2" w:color="1F3864"/>
        </w:pBdr>
        <w:spacing w:before="220" w:after="100"/>
      </w:pPr>
      <w:r>
        <w:rPr>
          <w:b/>
          <w:bCs/>
          <w:color w:val="1F3864"/>
          <w:sz w:val="24"/>
          <w:szCs w:val="24"/>
        </w:rPr>
        <w:t>4. Exclusions</w:t>
      </w:r>
    </w:p>
    <w:p w14:paraId="1E398FF0" w14:textId="77777777" w:rsidR="00484593" w:rsidRDefault="00000000">
      <w:pPr>
        <w:jc w:val="both"/>
      </w:pPr>
      <w:r>
        <w:t>The following items are not included in the current phase and may be assessed for future phases:</w:t>
      </w:r>
    </w:p>
    <w:p w14:paraId="2153A65B" w14:textId="77777777" w:rsidR="00484593" w:rsidRDefault="00000000">
      <w:pPr>
        <w:tabs>
          <w:tab w:val="left" w:pos="700"/>
        </w:tabs>
        <w:spacing w:after="60"/>
        <w:ind w:left="700" w:hanging="340"/>
      </w:pPr>
      <w:r>
        <w:t>•</w:t>
      </w:r>
      <w:r>
        <w:tab/>
        <w:t>Digital Proof file-upload automation to Adobe Suite (to be addressed in Annexure B).</w:t>
      </w:r>
    </w:p>
    <w:p w14:paraId="2121C56E" w14:textId="77777777" w:rsidR="00484593" w:rsidRDefault="00000000">
      <w:pPr>
        <w:tabs>
          <w:tab w:val="left" w:pos="700"/>
        </w:tabs>
        <w:spacing w:after="60"/>
        <w:ind w:left="700" w:hanging="340"/>
      </w:pPr>
      <w:r>
        <w:t>•</w:t>
      </w:r>
      <w:r>
        <w:tab/>
        <w:t>Any custom app development (except Price List) or platform-level changes beyond standard BigCommerce capabilities, which may require separate feasibility analysis and estimation.</w:t>
      </w:r>
    </w:p>
    <w:p w14:paraId="279FD4AB" w14:textId="77777777" w:rsidR="00484593" w:rsidRDefault="00000000">
      <w:pPr>
        <w:tabs>
          <w:tab w:val="left" w:pos="700"/>
        </w:tabs>
        <w:spacing w:after="60"/>
        <w:ind w:left="700" w:hanging="340"/>
      </w:pPr>
      <w:r>
        <w:t>•</w:t>
      </w:r>
      <w:r>
        <w:tab/>
        <w:t>Content creation, rewriting, or translation services.</w:t>
      </w:r>
    </w:p>
    <w:p w14:paraId="39AE7771" w14:textId="77777777" w:rsidR="00484593" w:rsidRDefault="00000000">
      <w:pPr>
        <w:keepNext/>
        <w:pBdr>
          <w:bottom w:val="single" w:sz="4" w:space="2" w:color="1F3864"/>
        </w:pBdr>
        <w:spacing w:before="220" w:after="100"/>
      </w:pPr>
      <w:r>
        <w:rPr>
          <w:b/>
          <w:bCs/>
          <w:color w:val="1F3864"/>
          <w:sz w:val="24"/>
          <w:szCs w:val="24"/>
        </w:rPr>
        <w:t>5. Project Approach</w:t>
      </w:r>
    </w:p>
    <w:p w14:paraId="7529034A" w14:textId="77777777" w:rsidR="00484593" w:rsidRDefault="00000000">
      <w:pPr>
        <w:jc w:val="both"/>
      </w:pPr>
      <w:r>
        <w:t>An iterative approach will be followed, incorporating feedback and input from the client throughout the development phases. The work is organised across three stages:</w:t>
      </w:r>
    </w:p>
    <w:p w14:paraId="41701489" w14:textId="77777777" w:rsidR="00484593" w:rsidRDefault="00000000">
      <w:pPr>
        <w:tabs>
          <w:tab w:val="left" w:pos="700"/>
        </w:tabs>
        <w:spacing w:after="60"/>
        <w:ind w:left="700" w:hanging="340"/>
      </w:pPr>
      <w:r>
        <w:t>•</w:t>
      </w:r>
      <w:r>
        <w:tab/>
      </w:r>
      <w:r>
        <w:rPr>
          <w:b/>
          <w:bCs/>
        </w:rPr>
        <w:t xml:space="preserve">Assess </w:t>
      </w:r>
      <w:r>
        <w:t>— requirement gathering, project approval, and kick-off.</w:t>
      </w:r>
    </w:p>
    <w:p w14:paraId="03D09FEB" w14:textId="77777777" w:rsidR="00484593" w:rsidRDefault="00000000">
      <w:pPr>
        <w:tabs>
          <w:tab w:val="left" w:pos="700"/>
        </w:tabs>
        <w:spacing w:after="60"/>
        <w:ind w:left="700" w:hanging="340"/>
      </w:pPr>
      <w:r>
        <w:t>•</w:t>
      </w:r>
      <w:r>
        <w:tab/>
      </w:r>
      <w:r>
        <w:rPr>
          <w:b/>
          <w:bCs/>
        </w:rPr>
        <w:t xml:space="preserve">Implement </w:t>
      </w:r>
      <w:r>
        <w:t>— design and development of the Home Page, Product Listing Page, Product Detail Page (configurator), Cart, Checkout, Account pages, and Custom Price List App, including pricing logic and saved-design workflows.</w:t>
      </w:r>
    </w:p>
    <w:p w14:paraId="7593AD2B" w14:textId="77777777" w:rsidR="00484593" w:rsidRDefault="00000000">
      <w:pPr>
        <w:tabs>
          <w:tab w:val="left" w:pos="700"/>
        </w:tabs>
        <w:spacing w:after="60"/>
        <w:ind w:left="700" w:hanging="340"/>
      </w:pPr>
      <w:r>
        <w:t>•</w:t>
      </w:r>
      <w:r>
        <w:tab/>
      </w:r>
      <w:r>
        <w:rPr>
          <w:b/>
          <w:bCs/>
        </w:rPr>
        <w:t xml:space="preserve">Delivery </w:t>
      </w:r>
      <w:r>
        <w:t>— sandbox delivery, User Acceptance Testing (UAT), approval for production move, and production delivery.</w:t>
      </w:r>
    </w:p>
    <w:p w14:paraId="3D6750AB" w14:textId="77777777" w:rsidR="00484593" w:rsidRDefault="00000000">
      <w:pPr>
        <w:jc w:val="both"/>
      </w:pPr>
      <w:r>
        <w:t>Detailed timelines and milestones will be mutually defined and agreed upon immediately after contract signing.</w:t>
      </w:r>
    </w:p>
    <w:p w14:paraId="3F8E8850" w14:textId="77777777" w:rsidR="00484593" w:rsidRDefault="00000000">
      <w:pPr>
        <w:keepNext/>
        <w:pBdr>
          <w:bottom w:val="single" w:sz="4" w:space="2" w:color="1F3864"/>
        </w:pBdr>
        <w:spacing w:before="220" w:after="100"/>
      </w:pPr>
      <w:r>
        <w:rPr>
          <w:b/>
          <w:bCs/>
          <w:color w:val="1F3864"/>
          <w:sz w:val="24"/>
          <w:szCs w:val="24"/>
        </w:rPr>
        <w:t>6. Client Responsibilities (My Plant Label)</w:t>
      </w:r>
    </w:p>
    <w:p w14:paraId="5A1036E2" w14:textId="77777777" w:rsidR="00484593" w:rsidRDefault="00000000">
      <w:pPr>
        <w:keepNext/>
        <w:spacing w:before="140" w:after="50"/>
      </w:pPr>
      <w:r>
        <w:rPr>
          <w:b/>
          <w:bCs/>
          <w:color w:val="000000"/>
        </w:rPr>
        <w:t>Design &amp; Content Inputs</w:t>
      </w:r>
    </w:p>
    <w:p w14:paraId="3B16636E" w14:textId="77777777" w:rsidR="00484593" w:rsidRDefault="00000000">
      <w:pPr>
        <w:tabs>
          <w:tab w:val="left" w:pos="700"/>
        </w:tabs>
        <w:spacing w:after="60"/>
        <w:ind w:left="700" w:hanging="340"/>
      </w:pPr>
      <w:r>
        <w:t>•</w:t>
      </w:r>
      <w:r>
        <w:tab/>
        <w:t>Approval of Figma designs.</w:t>
      </w:r>
    </w:p>
    <w:p w14:paraId="64F138F1" w14:textId="77777777" w:rsidR="00484593" w:rsidRDefault="00000000">
      <w:pPr>
        <w:tabs>
          <w:tab w:val="left" w:pos="700"/>
        </w:tabs>
        <w:spacing w:after="60"/>
        <w:ind w:left="700" w:hanging="340"/>
      </w:pPr>
      <w:r>
        <w:t>•</w:t>
      </w:r>
      <w:r>
        <w:tab/>
        <w:t>Font names to be used in the label designs. If any selected fonts require a commercial licence, the client will purchase and provide the corresponding font files for implementation.</w:t>
      </w:r>
    </w:p>
    <w:p w14:paraId="1522686B" w14:textId="77777777" w:rsidR="00484593" w:rsidRDefault="00000000">
      <w:pPr>
        <w:tabs>
          <w:tab w:val="left" w:pos="700"/>
        </w:tabs>
        <w:spacing w:after="60"/>
        <w:ind w:left="700" w:hanging="340"/>
      </w:pPr>
      <w:r>
        <w:t>•</w:t>
      </w:r>
      <w:r>
        <w:tab/>
        <w:t>Layout style preview images.</w:t>
      </w:r>
    </w:p>
    <w:p w14:paraId="640C95CE" w14:textId="77777777" w:rsidR="00484593" w:rsidRDefault="00000000">
      <w:pPr>
        <w:tabs>
          <w:tab w:val="left" w:pos="700"/>
        </w:tabs>
        <w:spacing w:after="60"/>
        <w:ind w:left="700" w:hanging="340"/>
      </w:pPr>
      <w:r>
        <w:t>•</w:t>
      </w:r>
      <w:r>
        <w:tab/>
        <w:t>Font style preview images.</w:t>
      </w:r>
    </w:p>
    <w:p w14:paraId="51DBDDDF" w14:textId="77777777" w:rsidR="00484593" w:rsidRDefault="00000000">
      <w:pPr>
        <w:tabs>
          <w:tab w:val="left" w:pos="700"/>
        </w:tabs>
        <w:spacing w:after="60"/>
        <w:ind w:left="700" w:hanging="340"/>
      </w:pPr>
      <w:r>
        <w:t>•</w:t>
      </w:r>
      <w:r>
        <w:tab/>
        <w:t>Product details and their options.</w:t>
      </w:r>
    </w:p>
    <w:p w14:paraId="7ADB8C46" w14:textId="77777777" w:rsidR="00484593" w:rsidRDefault="00000000">
      <w:pPr>
        <w:tabs>
          <w:tab w:val="left" w:pos="700"/>
        </w:tabs>
        <w:spacing w:after="60"/>
        <w:ind w:left="700" w:hanging="340"/>
      </w:pPr>
      <w:r>
        <w:t>•</w:t>
      </w:r>
      <w:r>
        <w:tab/>
        <w:t>Pricing structure details.</w:t>
      </w:r>
    </w:p>
    <w:p w14:paraId="53A15895" w14:textId="77777777" w:rsidR="00484593" w:rsidRDefault="00000000">
      <w:pPr>
        <w:tabs>
          <w:tab w:val="left" w:pos="700"/>
        </w:tabs>
        <w:spacing w:after="60"/>
        <w:ind w:left="700" w:hanging="340"/>
      </w:pPr>
      <w:r>
        <w:t>•</w:t>
      </w:r>
      <w:r>
        <w:tab/>
        <w:t>Stake product information.</w:t>
      </w:r>
    </w:p>
    <w:p w14:paraId="6FD02F68" w14:textId="77777777" w:rsidR="00484593" w:rsidRDefault="00000000">
      <w:pPr>
        <w:keepNext/>
        <w:spacing w:before="140" w:after="50"/>
      </w:pPr>
      <w:r>
        <w:rPr>
          <w:b/>
          <w:bCs/>
          <w:color w:val="000000"/>
        </w:rPr>
        <w:lastRenderedPageBreak/>
        <w:t>Feedback &amp; Approvals</w:t>
      </w:r>
    </w:p>
    <w:p w14:paraId="20B79C79" w14:textId="4C1A49F8" w:rsidR="00484593" w:rsidRDefault="00000000">
      <w:pPr>
        <w:tabs>
          <w:tab w:val="left" w:pos="700"/>
        </w:tabs>
        <w:spacing w:after="60"/>
        <w:ind w:left="700" w:hanging="340"/>
      </w:pPr>
      <w:r>
        <w:t>•</w:t>
      </w:r>
      <w:r>
        <w:tab/>
        <w:t>Client to share constructive written feedback within 5 business days.</w:t>
      </w:r>
    </w:p>
    <w:p w14:paraId="3EFA92D1" w14:textId="77777777" w:rsidR="00484593" w:rsidRDefault="00000000">
      <w:pPr>
        <w:tabs>
          <w:tab w:val="left" w:pos="700"/>
        </w:tabs>
        <w:spacing w:after="60"/>
        <w:ind w:left="700" w:hanging="340"/>
      </w:pPr>
      <w:r>
        <w:t>•</w:t>
      </w:r>
      <w:r>
        <w:tab/>
        <w:t>Written approvals are required before the implementation phase can commence.</w:t>
      </w:r>
    </w:p>
    <w:p w14:paraId="2DDF32FE" w14:textId="77777777" w:rsidR="00484593" w:rsidRDefault="00000000">
      <w:pPr>
        <w:keepNext/>
        <w:spacing w:before="140" w:after="50"/>
      </w:pPr>
      <w:r>
        <w:rPr>
          <w:b/>
          <w:bCs/>
          <w:color w:val="000000"/>
        </w:rPr>
        <w:t>Operational Support</w:t>
      </w:r>
    </w:p>
    <w:p w14:paraId="66B416A8" w14:textId="77777777" w:rsidR="00484593" w:rsidRDefault="00000000">
      <w:pPr>
        <w:tabs>
          <w:tab w:val="left" w:pos="700"/>
        </w:tabs>
        <w:spacing w:after="60"/>
        <w:ind w:left="700" w:hanging="340"/>
      </w:pPr>
      <w:r>
        <w:t>•</w:t>
      </w:r>
      <w:r>
        <w:tab/>
        <w:t>Purchase and provide the BigCommerce Scale (Pro) plan, required Store access and relevant API credentials before starting the development.</w:t>
      </w:r>
    </w:p>
    <w:p w14:paraId="25D629D0" w14:textId="77777777" w:rsidR="00484593" w:rsidRDefault="00000000">
      <w:pPr>
        <w:tabs>
          <w:tab w:val="left" w:pos="700"/>
        </w:tabs>
        <w:spacing w:after="60"/>
        <w:ind w:left="700" w:hanging="340"/>
      </w:pPr>
      <w:r>
        <w:t>•</w:t>
      </w:r>
      <w:r>
        <w:tab/>
        <w:t>Purchase and provide a domain for the BigCommerce storefront where applicable.</w:t>
      </w:r>
    </w:p>
    <w:p w14:paraId="240ED0EE" w14:textId="77777777" w:rsidR="00484593" w:rsidRDefault="00000000">
      <w:pPr>
        <w:tabs>
          <w:tab w:val="left" w:pos="700"/>
        </w:tabs>
        <w:spacing w:after="60"/>
        <w:ind w:left="700" w:hanging="340"/>
      </w:pPr>
      <w:r>
        <w:t>•</w:t>
      </w:r>
      <w:r>
        <w:tab/>
        <w:t>Provide access to the Google Analytics account.</w:t>
      </w:r>
    </w:p>
    <w:p w14:paraId="6771EF0F" w14:textId="77777777" w:rsidR="00484593" w:rsidRDefault="00000000">
      <w:pPr>
        <w:keepNext/>
        <w:spacing w:before="140" w:after="50"/>
      </w:pPr>
      <w:r>
        <w:rPr>
          <w:b/>
          <w:bCs/>
          <w:color w:val="000000"/>
        </w:rPr>
        <w:t>Project Coordination</w:t>
      </w:r>
    </w:p>
    <w:p w14:paraId="18ECFFEC" w14:textId="77777777" w:rsidR="00484593" w:rsidRDefault="00000000">
      <w:pPr>
        <w:tabs>
          <w:tab w:val="left" w:pos="700"/>
        </w:tabs>
        <w:spacing w:after="60"/>
        <w:ind w:left="700" w:hanging="340"/>
      </w:pPr>
      <w:r>
        <w:t>•</w:t>
      </w:r>
      <w:r>
        <w:tab/>
        <w:t>Appoint a single point of contact for all project-related communication, feedback, and approvals.</w:t>
      </w:r>
    </w:p>
    <w:p w14:paraId="5722C2AC" w14:textId="77777777" w:rsidR="00484593" w:rsidRDefault="00000000">
      <w:pPr>
        <w:tabs>
          <w:tab w:val="left" w:pos="700"/>
        </w:tabs>
        <w:spacing w:after="60"/>
        <w:ind w:left="700" w:hanging="340"/>
      </w:pPr>
      <w:r>
        <w:t>•</w:t>
      </w:r>
      <w:r>
        <w:tab/>
        <w:t>Participate in scheduled progress meetings and User Acceptance Testing (UAT) sessions.</w:t>
      </w:r>
    </w:p>
    <w:p w14:paraId="6B931454" w14:textId="77777777" w:rsidR="00484593" w:rsidRDefault="00000000">
      <w:pPr>
        <w:jc w:val="both"/>
      </w:pPr>
      <w:r>
        <w:rPr>
          <w:i/>
          <w:iCs/>
        </w:rPr>
        <w:t>Note: Any delays in providing the above information will not make VINSINFO responsible for the resulting project delay.</w:t>
      </w:r>
    </w:p>
    <w:p w14:paraId="047FBE2D" w14:textId="77777777" w:rsidR="00484593" w:rsidRDefault="00000000">
      <w:pPr>
        <w:keepNext/>
        <w:pBdr>
          <w:bottom w:val="single" w:sz="4" w:space="2" w:color="1F3864"/>
        </w:pBdr>
        <w:spacing w:before="220" w:after="100"/>
      </w:pPr>
      <w:r>
        <w:rPr>
          <w:b/>
          <w:bCs/>
          <w:color w:val="1F3864"/>
          <w:sz w:val="24"/>
          <w:szCs w:val="24"/>
        </w:rPr>
        <w:t>7. Key Assumptions</w:t>
      </w:r>
    </w:p>
    <w:p w14:paraId="33AF67F1" w14:textId="77777777" w:rsidR="00484593" w:rsidRDefault="00000000">
      <w:pPr>
        <w:jc w:val="both"/>
      </w:pPr>
      <w:r>
        <w:t>The assumptions below form the basis of scope, timelines, and commercials, and are critical to the successful delivery of the project:</w:t>
      </w:r>
    </w:p>
    <w:p w14:paraId="6B3346BD" w14:textId="77777777" w:rsidR="00484593" w:rsidRDefault="00000000">
      <w:pPr>
        <w:keepNext/>
        <w:spacing w:before="140" w:after="50"/>
      </w:pPr>
      <w:r>
        <w:rPr>
          <w:b/>
          <w:bCs/>
          <w:color w:val="000000"/>
        </w:rPr>
        <w:t>Scope of Proposal</w:t>
      </w:r>
    </w:p>
    <w:p w14:paraId="292DB7B9" w14:textId="77777777" w:rsidR="00484593" w:rsidRDefault="00000000">
      <w:pPr>
        <w:tabs>
          <w:tab w:val="left" w:pos="700"/>
        </w:tabs>
        <w:spacing w:after="60"/>
        <w:ind w:left="700" w:hanging="340"/>
      </w:pPr>
      <w:r>
        <w:t>•</w:t>
      </w:r>
      <w:r>
        <w:tab/>
        <w:t>Once the project scope is finalised and approved, no changes or additions to the scope will be accommodated within the agreed effort and timeline.</w:t>
      </w:r>
    </w:p>
    <w:p w14:paraId="59EDFFCF" w14:textId="77777777" w:rsidR="00484593" w:rsidRDefault="00000000">
      <w:pPr>
        <w:tabs>
          <w:tab w:val="left" w:pos="700"/>
        </w:tabs>
        <w:spacing w:after="60"/>
        <w:ind w:left="700" w:hanging="340"/>
      </w:pPr>
      <w:r>
        <w:t>•</w:t>
      </w:r>
      <w:r>
        <w:tab/>
        <w:t>Estimates assume standard BigCommerce Scale capabilities together with the custom-developed pricelist app &amp; graduated pricing features described in this proposal. Items requiring custom app (except Price List) development or platform-level changes may require additional feasibility analysis and separate estimation.</w:t>
      </w:r>
    </w:p>
    <w:p w14:paraId="1A7B8C9B" w14:textId="77777777" w:rsidR="00484593" w:rsidRDefault="00000000">
      <w:pPr>
        <w:tabs>
          <w:tab w:val="left" w:pos="700"/>
        </w:tabs>
        <w:spacing w:after="60"/>
        <w:ind w:left="700" w:hanging="340"/>
      </w:pPr>
      <w:r>
        <w:t>•</w:t>
      </w:r>
      <w:r>
        <w:tab/>
        <w:t>Any additional requirements identified during discovery, design review, or technical validation may require additional assessment and estimation.</w:t>
      </w:r>
    </w:p>
    <w:p w14:paraId="10CDD913" w14:textId="77777777" w:rsidR="00484593" w:rsidRDefault="00000000">
      <w:pPr>
        <w:keepNext/>
        <w:spacing w:before="140" w:after="50"/>
      </w:pPr>
      <w:r>
        <w:rPr>
          <w:b/>
          <w:bCs/>
          <w:color w:val="000000"/>
        </w:rPr>
        <w:t>Change Requests</w:t>
      </w:r>
    </w:p>
    <w:p w14:paraId="440D5B4F" w14:textId="77777777" w:rsidR="00484593" w:rsidRDefault="00000000">
      <w:pPr>
        <w:tabs>
          <w:tab w:val="left" w:pos="700"/>
        </w:tabs>
        <w:spacing w:after="60"/>
        <w:ind w:left="700" w:hanging="340"/>
      </w:pPr>
      <w:r>
        <w:t>•</w:t>
      </w:r>
      <w:r>
        <w:tab/>
        <w:t>Any new requirement or enhancement requested after the scope freeze will be treated as a separate change request, billed at USD 30.00 per hour, and may impact timelines.</w:t>
      </w:r>
    </w:p>
    <w:p w14:paraId="4F74C263" w14:textId="77777777" w:rsidR="00484593" w:rsidRDefault="00000000">
      <w:pPr>
        <w:keepNext/>
        <w:spacing w:before="140" w:after="50"/>
      </w:pPr>
      <w:r>
        <w:rPr>
          <w:b/>
          <w:bCs/>
          <w:color w:val="000000"/>
        </w:rPr>
        <w:t>Work Schedule and Time Commitment</w:t>
      </w:r>
    </w:p>
    <w:p w14:paraId="46EDD56C" w14:textId="57F75E89" w:rsidR="00FC7445" w:rsidRPr="00FC7445" w:rsidRDefault="00FC7445" w:rsidP="00FC7445">
      <w:pPr>
        <w:numPr>
          <w:ilvl w:val="0"/>
          <w:numId w:val="2"/>
        </w:numPr>
        <w:tabs>
          <w:tab w:val="clear" w:pos="720"/>
          <w:tab w:val="left" w:pos="700"/>
        </w:tabs>
        <w:spacing w:after="60"/>
      </w:pPr>
      <w:r w:rsidRPr="00FC7445">
        <w:rPr>
          <w:b/>
          <w:bCs/>
        </w:rPr>
        <w:t>Standard Working Hours:</w:t>
      </w:r>
      <w:r w:rsidRPr="00FC7445">
        <w:t xml:space="preserve"> VINSINFO's delivery team operates from </w:t>
      </w:r>
      <w:r w:rsidRPr="00FC7445">
        <w:rPr>
          <w:b/>
          <w:bCs/>
        </w:rPr>
        <w:t>10:30 AM to 7:30 PM IST (GMT +5:30), Monday through Friday</w:t>
      </w:r>
      <w:r w:rsidRPr="00FC7445">
        <w:t>, excluding public holidays in India, unless otherwise agreed in writing.</w:t>
      </w:r>
    </w:p>
    <w:p w14:paraId="2D216F3F" w14:textId="77777777" w:rsidR="00FC7445" w:rsidRPr="00FC7445" w:rsidRDefault="00FC7445" w:rsidP="00FC7445">
      <w:pPr>
        <w:numPr>
          <w:ilvl w:val="0"/>
          <w:numId w:val="2"/>
        </w:numPr>
        <w:tabs>
          <w:tab w:val="clear" w:pos="720"/>
          <w:tab w:val="left" w:pos="700"/>
        </w:tabs>
        <w:spacing w:after="60"/>
      </w:pPr>
      <w:r w:rsidRPr="00FC7445">
        <w:rPr>
          <w:b/>
          <w:bCs/>
        </w:rPr>
        <w:t>Time Zone &amp; Client Meetings:</w:t>
      </w:r>
      <w:r w:rsidRPr="00FC7445">
        <w:t xml:space="preserve"> As VINSINFO's development team is based in India, all project activities will primarily be performed during </w:t>
      </w:r>
      <w:r w:rsidRPr="00FC7445">
        <w:rPr>
          <w:b/>
          <w:bCs/>
        </w:rPr>
        <w:t>Indian Standard Time (IST)</w:t>
      </w:r>
      <w:r w:rsidRPr="00FC7445">
        <w:t xml:space="preserve">. To facilitate collaboration with the Client, VINSINFO will ensure that the project team is available </w:t>
      </w:r>
      <w:r w:rsidRPr="00FC7445">
        <w:rPr>
          <w:b/>
          <w:bCs/>
        </w:rPr>
        <w:t>once every week</w:t>
      </w:r>
      <w:r w:rsidRPr="00FC7445">
        <w:t xml:space="preserve"> for project reviews, status updates, or meetings during the Client's preferred time window of </w:t>
      </w:r>
      <w:r w:rsidRPr="00FC7445">
        <w:rPr>
          <w:b/>
          <w:bCs/>
        </w:rPr>
        <w:t>8:00 AM to 12:00 Noon Eastern Time (EST/ET)</w:t>
      </w:r>
      <w:r w:rsidRPr="00FC7445">
        <w:t>, subject to mutual scheduling.</w:t>
      </w:r>
    </w:p>
    <w:p w14:paraId="76B583A6" w14:textId="77777777" w:rsidR="00FC7445" w:rsidRPr="00FC7445" w:rsidRDefault="00FC7445" w:rsidP="00FC7445">
      <w:pPr>
        <w:numPr>
          <w:ilvl w:val="0"/>
          <w:numId w:val="2"/>
        </w:numPr>
        <w:tabs>
          <w:tab w:val="clear" w:pos="720"/>
          <w:tab w:val="left" w:pos="700"/>
        </w:tabs>
        <w:spacing w:after="60"/>
      </w:pPr>
      <w:r w:rsidRPr="00FC7445">
        <w:rPr>
          <w:b/>
          <w:bCs/>
        </w:rPr>
        <w:t>Critical Production Support:</w:t>
      </w:r>
      <w:r w:rsidRPr="00FC7445">
        <w:t xml:space="preserve"> In the event of a </w:t>
      </w:r>
      <w:r w:rsidRPr="00FC7445">
        <w:rPr>
          <w:b/>
          <w:bCs/>
        </w:rPr>
        <w:t>critical production issue (Severity 1)</w:t>
      </w:r>
      <w:r w:rsidRPr="00FC7445">
        <w:t xml:space="preserve"> that significantly impacts business operations, VINSINFO's project leads and designated support personnel shall be available </w:t>
      </w:r>
      <w:r w:rsidRPr="00FC7445">
        <w:rPr>
          <w:b/>
          <w:bCs/>
        </w:rPr>
        <w:t>24x7</w:t>
      </w:r>
      <w:r w:rsidRPr="00FC7445">
        <w:t xml:space="preserve"> to coordinate resolution and provide reasonable assistance until the issue is stabilized.</w:t>
      </w:r>
    </w:p>
    <w:p w14:paraId="2C886740" w14:textId="77777777" w:rsidR="00FC7445" w:rsidRPr="00FC7445" w:rsidRDefault="00FC7445" w:rsidP="00FC7445">
      <w:pPr>
        <w:numPr>
          <w:ilvl w:val="0"/>
          <w:numId w:val="2"/>
        </w:numPr>
        <w:tabs>
          <w:tab w:val="clear" w:pos="720"/>
          <w:tab w:val="left" w:pos="700"/>
        </w:tabs>
        <w:spacing w:after="60"/>
      </w:pPr>
      <w:r w:rsidRPr="00FC7445">
        <w:rPr>
          <w:b/>
          <w:bCs/>
        </w:rPr>
        <w:lastRenderedPageBreak/>
        <w:t>Work Outside Standard Hours:</w:t>
      </w:r>
      <w:r w:rsidRPr="00FC7445">
        <w:t xml:space="preserve"> Any planned work requested outside VINSINFO's standard business hours, including weekends or public holidays, shall be mutually agreed in writing. Where applicable, such work may be subject to additional commercial terms as agreed between the Parties.</w:t>
      </w:r>
    </w:p>
    <w:p w14:paraId="6D2AB100" w14:textId="562C79BC" w:rsidR="00484593" w:rsidRDefault="00FC7445" w:rsidP="00FC7445">
      <w:pPr>
        <w:numPr>
          <w:ilvl w:val="0"/>
          <w:numId w:val="2"/>
        </w:numPr>
        <w:tabs>
          <w:tab w:val="clear" w:pos="720"/>
          <w:tab w:val="left" w:pos="700"/>
        </w:tabs>
        <w:spacing w:after="60"/>
      </w:pPr>
      <w:r w:rsidRPr="00FC7445">
        <w:rPr>
          <w:b/>
          <w:bCs/>
        </w:rPr>
        <w:t>Holidays &amp; Planned Leave:</w:t>
      </w:r>
      <w:r w:rsidRPr="00FC7445">
        <w:t xml:space="preserve"> VINSINFO will provide reasonable advance notice of public holidays, planned leave, or operational closures that may impact project activities or scheduled deliverables.</w:t>
      </w:r>
    </w:p>
    <w:p w14:paraId="19D52C63" w14:textId="77777777" w:rsidR="00484593" w:rsidRDefault="00000000">
      <w:pPr>
        <w:keepNext/>
        <w:pBdr>
          <w:bottom w:val="single" w:sz="4" w:space="2" w:color="1F3864"/>
        </w:pBdr>
        <w:spacing w:before="220" w:after="100"/>
      </w:pPr>
      <w:r>
        <w:rPr>
          <w:b/>
          <w:bCs/>
          <w:color w:val="1F3864"/>
          <w:sz w:val="24"/>
          <w:szCs w:val="24"/>
        </w:rPr>
        <w:t>8. Timelines</w:t>
      </w:r>
    </w:p>
    <w:p w14:paraId="22148E49" w14:textId="77777777" w:rsidR="00484593" w:rsidRDefault="00000000">
      <w:pPr>
        <w:jc w:val="both"/>
      </w:pPr>
      <w:r>
        <w:rPr>
          <w:b/>
          <w:bCs/>
        </w:rPr>
        <w:t xml:space="preserve">Phase 1 (12 – 14 weeks): </w:t>
      </w:r>
      <w:r>
        <w:t>BigCommerce eCommerce Store development, subject to timely client inputs and approvals.</w:t>
      </w:r>
    </w:p>
    <w:p w14:paraId="09A34277" w14:textId="77777777" w:rsidR="00484593" w:rsidRDefault="00000000">
      <w:pPr>
        <w:keepNext/>
        <w:pBdr>
          <w:bottom w:val="single" w:sz="4" w:space="2" w:color="1F3864"/>
        </w:pBdr>
        <w:spacing w:before="220" w:after="100"/>
      </w:pPr>
      <w:r>
        <w:rPr>
          <w:b/>
          <w:bCs/>
          <w:color w:val="1F3864"/>
          <w:sz w:val="24"/>
          <w:szCs w:val="24"/>
        </w:rPr>
        <w:t>9. Commercials</w:t>
      </w:r>
    </w:p>
    <w:p w14:paraId="57398EB2" w14:textId="2F318714" w:rsidR="00484593" w:rsidRDefault="00000000">
      <w:pPr>
        <w:jc w:val="both"/>
      </w:pPr>
      <w:r>
        <w:t xml:space="preserve">The cost estimate for building your eCommerce website in BigCommerce is </w:t>
      </w:r>
      <w:r>
        <w:rPr>
          <w:b/>
          <w:bCs/>
        </w:rPr>
        <w:t>USD 2</w:t>
      </w:r>
      <w:r w:rsidR="00FC7445">
        <w:rPr>
          <w:b/>
          <w:bCs/>
        </w:rPr>
        <w:t>1</w:t>
      </w:r>
      <w:r>
        <w:rPr>
          <w:b/>
          <w:bCs/>
        </w:rPr>
        <w:t>,</w:t>
      </w:r>
      <w:r w:rsidR="00FC7445">
        <w:rPr>
          <w:b/>
          <w:bCs/>
        </w:rPr>
        <w:t>1</w:t>
      </w:r>
      <w:r>
        <w:rPr>
          <w:b/>
          <w:bCs/>
        </w:rPr>
        <w:t>00.00.</w:t>
      </w:r>
    </w:p>
    <w:tbl>
      <w:tblPr>
        <w:tblW w:w="963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820"/>
        <w:gridCol w:w="5098"/>
        <w:gridCol w:w="1860"/>
        <w:gridCol w:w="1860"/>
      </w:tblGrid>
      <w:tr w:rsidR="00484593" w14:paraId="6586B399" w14:textId="77777777">
        <w:trPr>
          <w:tblHeader/>
        </w:trPr>
        <w:tc>
          <w:tcPr>
            <w:tcW w:w="820" w:type="dxa"/>
            <w:shd w:val="clear" w:color="auto" w:fill="D9E2F3"/>
            <w:tcMar>
              <w:top w:w="60" w:type="dxa"/>
              <w:left w:w="90" w:type="dxa"/>
              <w:bottom w:w="60" w:type="dxa"/>
              <w:right w:w="90" w:type="dxa"/>
            </w:tcMar>
            <w:vAlign w:val="center"/>
          </w:tcPr>
          <w:p w14:paraId="562416BC" w14:textId="77777777" w:rsidR="00484593" w:rsidRDefault="00000000">
            <w:pPr>
              <w:spacing w:after="0"/>
              <w:jc w:val="center"/>
            </w:pPr>
            <w:r>
              <w:rPr>
                <w:b/>
                <w:bCs/>
              </w:rPr>
              <w:t>S.No</w:t>
            </w:r>
          </w:p>
        </w:tc>
        <w:tc>
          <w:tcPr>
            <w:tcW w:w="5098" w:type="dxa"/>
            <w:shd w:val="clear" w:color="auto" w:fill="D9E2F3"/>
            <w:tcMar>
              <w:top w:w="60" w:type="dxa"/>
              <w:left w:w="90" w:type="dxa"/>
              <w:bottom w:w="60" w:type="dxa"/>
              <w:right w:w="90" w:type="dxa"/>
            </w:tcMar>
            <w:vAlign w:val="center"/>
          </w:tcPr>
          <w:p w14:paraId="4188FC7E" w14:textId="77777777" w:rsidR="00484593" w:rsidRDefault="00000000">
            <w:pPr>
              <w:spacing w:after="0"/>
            </w:pPr>
            <w:r>
              <w:rPr>
                <w:b/>
                <w:bCs/>
              </w:rPr>
              <w:t>Deliverables</w:t>
            </w:r>
          </w:p>
        </w:tc>
        <w:tc>
          <w:tcPr>
            <w:tcW w:w="1860" w:type="dxa"/>
            <w:shd w:val="clear" w:color="auto" w:fill="D9E2F3"/>
            <w:tcMar>
              <w:top w:w="60" w:type="dxa"/>
              <w:left w:w="90" w:type="dxa"/>
              <w:bottom w:w="60" w:type="dxa"/>
              <w:right w:w="90" w:type="dxa"/>
            </w:tcMar>
            <w:vAlign w:val="center"/>
          </w:tcPr>
          <w:p w14:paraId="3F4B5194" w14:textId="77777777" w:rsidR="00484593" w:rsidRDefault="00000000">
            <w:pPr>
              <w:spacing w:after="0"/>
              <w:jc w:val="center"/>
            </w:pPr>
            <w:r>
              <w:rPr>
                <w:b/>
                <w:bCs/>
              </w:rPr>
              <w:t>Price (USD)</w:t>
            </w:r>
          </w:p>
        </w:tc>
        <w:tc>
          <w:tcPr>
            <w:tcW w:w="1860" w:type="dxa"/>
            <w:shd w:val="clear" w:color="auto" w:fill="D9E2F3"/>
            <w:tcMar>
              <w:top w:w="60" w:type="dxa"/>
              <w:left w:w="90" w:type="dxa"/>
              <w:bottom w:w="60" w:type="dxa"/>
              <w:right w:w="90" w:type="dxa"/>
            </w:tcMar>
            <w:vAlign w:val="center"/>
          </w:tcPr>
          <w:p w14:paraId="47857282" w14:textId="77777777" w:rsidR="00484593" w:rsidRDefault="00000000">
            <w:pPr>
              <w:spacing w:after="0"/>
              <w:jc w:val="center"/>
            </w:pPr>
            <w:r>
              <w:rPr>
                <w:b/>
                <w:bCs/>
              </w:rPr>
              <w:t>Frequency</w:t>
            </w:r>
          </w:p>
        </w:tc>
      </w:tr>
      <w:tr w:rsidR="00484593" w14:paraId="38DB6E10" w14:textId="77777777">
        <w:tc>
          <w:tcPr>
            <w:tcW w:w="820" w:type="dxa"/>
            <w:tcMar>
              <w:top w:w="60" w:type="dxa"/>
              <w:left w:w="90" w:type="dxa"/>
              <w:bottom w:w="60" w:type="dxa"/>
              <w:right w:w="90" w:type="dxa"/>
            </w:tcMar>
            <w:vAlign w:val="center"/>
          </w:tcPr>
          <w:p w14:paraId="7BA4F4A2" w14:textId="77777777" w:rsidR="00484593" w:rsidRDefault="00000000">
            <w:pPr>
              <w:spacing w:after="0"/>
              <w:jc w:val="center"/>
            </w:pPr>
            <w:r>
              <w:t>1</w:t>
            </w:r>
          </w:p>
        </w:tc>
        <w:tc>
          <w:tcPr>
            <w:tcW w:w="5098" w:type="dxa"/>
            <w:tcMar>
              <w:top w:w="60" w:type="dxa"/>
              <w:left w:w="90" w:type="dxa"/>
              <w:bottom w:w="60" w:type="dxa"/>
              <w:right w:w="90" w:type="dxa"/>
            </w:tcMar>
            <w:vAlign w:val="center"/>
          </w:tcPr>
          <w:p w14:paraId="0249D4F4" w14:textId="77777777" w:rsidR="00484593" w:rsidRDefault="00000000">
            <w:pPr>
              <w:spacing w:after="0"/>
            </w:pPr>
            <w:r>
              <w:t>Design for Home Page, Product Listing Page, and Product Details Page</w:t>
            </w:r>
          </w:p>
        </w:tc>
        <w:tc>
          <w:tcPr>
            <w:tcW w:w="1860" w:type="dxa"/>
            <w:tcMar>
              <w:top w:w="60" w:type="dxa"/>
              <w:left w:w="90" w:type="dxa"/>
              <w:bottom w:w="60" w:type="dxa"/>
              <w:right w:w="90" w:type="dxa"/>
            </w:tcMar>
            <w:vAlign w:val="center"/>
          </w:tcPr>
          <w:p w14:paraId="657B4FE8" w14:textId="77777777" w:rsidR="00484593" w:rsidRDefault="00000000">
            <w:pPr>
              <w:spacing w:after="0"/>
              <w:jc w:val="center"/>
            </w:pPr>
            <w:r>
              <w:t>2,250.00</w:t>
            </w:r>
          </w:p>
        </w:tc>
        <w:tc>
          <w:tcPr>
            <w:tcW w:w="1860" w:type="dxa"/>
            <w:tcMar>
              <w:top w:w="60" w:type="dxa"/>
              <w:left w:w="90" w:type="dxa"/>
              <w:bottom w:w="60" w:type="dxa"/>
              <w:right w:w="90" w:type="dxa"/>
            </w:tcMar>
            <w:vAlign w:val="center"/>
          </w:tcPr>
          <w:p w14:paraId="46B56B1F" w14:textId="77777777" w:rsidR="00484593" w:rsidRDefault="00000000">
            <w:pPr>
              <w:spacing w:after="0"/>
              <w:jc w:val="center"/>
            </w:pPr>
            <w:r>
              <w:t>One Time</w:t>
            </w:r>
          </w:p>
        </w:tc>
      </w:tr>
      <w:tr w:rsidR="00484593" w14:paraId="664ED625" w14:textId="77777777">
        <w:tc>
          <w:tcPr>
            <w:tcW w:w="820" w:type="dxa"/>
            <w:tcMar>
              <w:top w:w="60" w:type="dxa"/>
              <w:left w:w="90" w:type="dxa"/>
              <w:bottom w:w="60" w:type="dxa"/>
              <w:right w:w="90" w:type="dxa"/>
            </w:tcMar>
            <w:vAlign w:val="center"/>
          </w:tcPr>
          <w:p w14:paraId="551A2192" w14:textId="77777777" w:rsidR="00484593" w:rsidRDefault="00000000">
            <w:pPr>
              <w:spacing w:after="0"/>
              <w:jc w:val="center"/>
            </w:pPr>
            <w:r>
              <w:t>2</w:t>
            </w:r>
          </w:p>
        </w:tc>
        <w:tc>
          <w:tcPr>
            <w:tcW w:w="5098" w:type="dxa"/>
            <w:tcMar>
              <w:top w:w="60" w:type="dxa"/>
              <w:left w:w="90" w:type="dxa"/>
              <w:bottom w:w="60" w:type="dxa"/>
              <w:right w:w="90" w:type="dxa"/>
            </w:tcMar>
            <w:vAlign w:val="center"/>
          </w:tcPr>
          <w:p w14:paraId="6686BBFF" w14:textId="77777777" w:rsidR="00484593" w:rsidRDefault="00000000">
            <w:pPr>
              <w:spacing w:after="0"/>
            </w:pPr>
            <w:r>
              <w:t>One Time Website Development Cost for the Scope of Work (Annexure A)</w:t>
            </w:r>
          </w:p>
        </w:tc>
        <w:tc>
          <w:tcPr>
            <w:tcW w:w="1860" w:type="dxa"/>
            <w:tcMar>
              <w:top w:w="60" w:type="dxa"/>
              <w:left w:w="90" w:type="dxa"/>
              <w:bottom w:w="60" w:type="dxa"/>
              <w:right w:w="90" w:type="dxa"/>
            </w:tcMar>
            <w:vAlign w:val="center"/>
          </w:tcPr>
          <w:p w14:paraId="59E71D4C" w14:textId="77777777" w:rsidR="00484593" w:rsidRDefault="00000000">
            <w:pPr>
              <w:spacing w:after="0"/>
              <w:jc w:val="center"/>
            </w:pPr>
            <w:r>
              <w:t>11,000.00</w:t>
            </w:r>
          </w:p>
        </w:tc>
        <w:tc>
          <w:tcPr>
            <w:tcW w:w="1860" w:type="dxa"/>
            <w:tcMar>
              <w:top w:w="60" w:type="dxa"/>
              <w:left w:w="90" w:type="dxa"/>
              <w:bottom w:w="60" w:type="dxa"/>
              <w:right w:w="90" w:type="dxa"/>
            </w:tcMar>
            <w:vAlign w:val="center"/>
          </w:tcPr>
          <w:p w14:paraId="125BC986" w14:textId="77777777" w:rsidR="00484593" w:rsidRDefault="00000000">
            <w:pPr>
              <w:spacing w:after="0"/>
              <w:jc w:val="center"/>
            </w:pPr>
            <w:r>
              <w:t>One Time</w:t>
            </w:r>
          </w:p>
        </w:tc>
      </w:tr>
      <w:tr w:rsidR="00484593" w14:paraId="6A5F09B2" w14:textId="77777777">
        <w:tc>
          <w:tcPr>
            <w:tcW w:w="820" w:type="dxa"/>
            <w:tcMar>
              <w:top w:w="60" w:type="dxa"/>
              <w:left w:w="90" w:type="dxa"/>
              <w:bottom w:w="60" w:type="dxa"/>
              <w:right w:w="90" w:type="dxa"/>
            </w:tcMar>
            <w:vAlign w:val="center"/>
          </w:tcPr>
          <w:p w14:paraId="797A39AE" w14:textId="77777777" w:rsidR="00484593" w:rsidRDefault="00000000">
            <w:pPr>
              <w:spacing w:after="0"/>
              <w:jc w:val="center"/>
            </w:pPr>
            <w:r>
              <w:t>3</w:t>
            </w:r>
          </w:p>
        </w:tc>
        <w:tc>
          <w:tcPr>
            <w:tcW w:w="5098" w:type="dxa"/>
            <w:tcMar>
              <w:top w:w="60" w:type="dxa"/>
              <w:left w:w="90" w:type="dxa"/>
              <w:bottom w:w="60" w:type="dxa"/>
              <w:right w:w="90" w:type="dxa"/>
            </w:tcMar>
            <w:vAlign w:val="center"/>
          </w:tcPr>
          <w:p w14:paraId="6103CC28" w14:textId="77777777" w:rsidR="00484593" w:rsidRDefault="00000000">
            <w:pPr>
              <w:spacing w:after="0"/>
            </w:pPr>
            <w:r>
              <w:t>Mobile Responsive</w:t>
            </w:r>
          </w:p>
        </w:tc>
        <w:tc>
          <w:tcPr>
            <w:tcW w:w="1860" w:type="dxa"/>
            <w:tcMar>
              <w:top w:w="60" w:type="dxa"/>
              <w:left w:w="90" w:type="dxa"/>
              <w:bottom w:w="60" w:type="dxa"/>
              <w:right w:w="90" w:type="dxa"/>
            </w:tcMar>
            <w:vAlign w:val="center"/>
          </w:tcPr>
          <w:p w14:paraId="69BC15C9" w14:textId="77777777" w:rsidR="00484593" w:rsidRDefault="00000000">
            <w:pPr>
              <w:spacing w:after="0"/>
              <w:jc w:val="center"/>
            </w:pPr>
            <w:r>
              <w:t>1,500.00</w:t>
            </w:r>
          </w:p>
        </w:tc>
        <w:tc>
          <w:tcPr>
            <w:tcW w:w="1860" w:type="dxa"/>
            <w:tcMar>
              <w:top w:w="60" w:type="dxa"/>
              <w:left w:w="90" w:type="dxa"/>
              <w:bottom w:w="60" w:type="dxa"/>
              <w:right w:w="90" w:type="dxa"/>
            </w:tcMar>
            <w:vAlign w:val="center"/>
          </w:tcPr>
          <w:p w14:paraId="6F9CB880" w14:textId="77777777" w:rsidR="00484593" w:rsidRDefault="00000000">
            <w:pPr>
              <w:spacing w:after="0"/>
              <w:jc w:val="center"/>
            </w:pPr>
            <w:r>
              <w:t>One Time</w:t>
            </w:r>
          </w:p>
        </w:tc>
      </w:tr>
      <w:tr w:rsidR="00484593" w14:paraId="3934A546" w14:textId="77777777">
        <w:tc>
          <w:tcPr>
            <w:tcW w:w="820" w:type="dxa"/>
            <w:tcMar>
              <w:top w:w="60" w:type="dxa"/>
              <w:left w:w="90" w:type="dxa"/>
              <w:bottom w:w="60" w:type="dxa"/>
              <w:right w:w="90" w:type="dxa"/>
            </w:tcMar>
            <w:vAlign w:val="center"/>
          </w:tcPr>
          <w:p w14:paraId="5B03F3F7" w14:textId="77777777" w:rsidR="00484593" w:rsidRDefault="00000000">
            <w:pPr>
              <w:spacing w:after="0"/>
              <w:jc w:val="center"/>
            </w:pPr>
            <w:r>
              <w:t>4</w:t>
            </w:r>
          </w:p>
        </w:tc>
        <w:tc>
          <w:tcPr>
            <w:tcW w:w="5098" w:type="dxa"/>
            <w:tcMar>
              <w:top w:w="60" w:type="dxa"/>
              <w:left w:w="90" w:type="dxa"/>
              <w:bottom w:w="60" w:type="dxa"/>
              <w:right w:w="90" w:type="dxa"/>
            </w:tcMar>
            <w:vAlign w:val="center"/>
          </w:tcPr>
          <w:p w14:paraId="41B31FB3" w14:textId="77777777" w:rsidR="00484593" w:rsidRDefault="00000000">
            <w:pPr>
              <w:spacing w:after="0"/>
            </w:pPr>
            <w:r>
              <w:t>Custom Price List Draft App</w:t>
            </w:r>
          </w:p>
        </w:tc>
        <w:tc>
          <w:tcPr>
            <w:tcW w:w="1860" w:type="dxa"/>
            <w:tcMar>
              <w:top w:w="60" w:type="dxa"/>
              <w:left w:w="90" w:type="dxa"/>
              <w:bottom w:w="60" w:type="dxa"/>
              <w:right w:w="90" w:type="dxa"/>
            </w:tcMar>
            <w:vAlign w:val="center"/>
          </w:tcPr>
          <w:p w14:paraId="0FD3EF1F" w14:textId="77777777" w:rsidR="00484593" w:rsidRDefault="00000000">
            <w:pPr>
              <w:spacing w:after="0"/>
              <w:jc w:val="center"/>
            </w:pPr>
            <w:r>
              <w:t>5,850.00</w:t>
            </w:r>
          </w:p>
        </w:tc>
        <w:tc>
          <w:tcPr>
            <w:tcW w:w="1860" w:type="dxa"/>
            <w:tcMar>
              <w:top w:w="60" w:type="dxa"/>
              <w:left w:w="90" w:type="dxa"/>
              <w:bottom w:w="60" w:type="dxa"/>
              <w:right w:w="90" w:type="dxa"/>
            </w:tcMar>
            <w:vAlign w:val="center"/>
          </w:tcPr>
          <w:p w14:paraId="50892A9D" w14:textId="77777777" w:rsidR="00484593" w:rsidRDefault="00000000">
            <w:pPr>
              <w:spacing w:after="0"/>
              <w:jc w:val="center"/>
            </w:pPr>
            <w:r>
              <w:t>One Time</w:t>
            </w:r>
          </w:p>
        </w:tc>
      </w:tr>
      <w:tr w:rsidR="00484593" w14:paraId="1BBB9B63" w14:textId="77777777">
        <w:tc>
          <w:tcPr>
            <w:tcW w:w="820" w:type="dxa"/>
            <w:tcMar>
              <w:top w:w="60" w:type="dxa"/>
              <w:left w:w="90" w:type="dxa"/>
              <w:bottom w:w="60" w:type="dxa"/>
              <w:right w:w="90" w:type="dxa"/>
            </w:tcMar>
            <w:vAlign w:val="center"/>
          </w:tcPr>
          <w:p w14:paraId="33B538E9" w14:textId="77777777" w:rsidR="00484593" w:rsidRDefault="00000000">
            <w:pPr>
              <w:spacing w:after="0"/>
              <w:jc w:val="center"/>
            </w:pPr>
            <w:r>
              <w:t>5</w:t>
            </w:r>
          </w:p>
        </w:tc>
        <w:tc>
          <w:tcPr>
            <w:tcW w:w="5098" w:type="dxa"/>
            <w:tcMar>
              <w:top w:w="60" w:type="dxa"/>
              <w:left w:w="90" w:type="dxa"/>
              <w:bottom w:w="60" w:type="dxa"/>
              <w:right w:w="90" w:type="dxa"/>
            </w:tcMar>
            <w:vAlign w:val="center"/>
          </w:tcPr>
          <w:p w14:paraId="4A550B40" w14:textId="77777777" w:rsidR="00484593" w:rsidRDefault="00000000">
            <w:pPr>
              <w:spacing w:after="0"/>
            </w:pPr>
            <w:r>
              <w:t>Any change or additional requests will be evaluated and charged additionally</w:t>
            </w:r>
          </w:p>
        </w:tc>
        <w:tc>
          <w:tcPr>
            <w:tcW w:w="1860" w:type="dxa"/>
            <w:tcMar>
              <w:top w:w="60" w:type="dxa"/>
              <w:left w:w="90" w:type="dxa"/>
              <w:bottom w:w="60" w:type="dxa"/>
              <w:right w:w="90" w:type="dxa"/>
            </w:tcMar>
            <w:vAlign w:val="center"/>
          </w:tcPr>
          <w:p w14:paraId="3B9D7077" w14:textId="77777777" w:rsidR="00484593" w:rsidRDefault="00000000">
            <w:pPr>
              <w:spacing w:after="0"/>
              <w:jc w:val="center"/>
            </w:pPr>
            <w:r>
              <w:t>30.00 Per Hour</w:t>
            </w:r>
          </w:p>
        </w:tc>
        <w:tc>
          <w:tcPr>
            <w:tcW w:w="1860" w:type="dxa"/>
            <w:tcMar>
              <w:top w:w="60" w:type="dxa"/>
              <w:left w:w="90" w:type="dxa"/>
              <w:bottom w:w="60" w:type="dxa"/>
              <w:right w:w="90" w:type="dxa"/>
            </w:tcMar>
            <w:vAlign w:val="center"/>
          </w:tcPr>
          <w:p w14:paraId="21F05362" w14:textId="77777777" w:rsidR="00484593" w:rsidRDefault="00000000">
            <w:pPr>
              <w:spacing w:after="0"/>
              <w:jc w:val="center"/>
            </w:pPr>
            <w:r>
              <w:t>Additional</w:t>
            </w:r>
          </w:p>
        </w:tc>
      </w:tr>
      <w:tr w:rsidR="00484593" w14:paraId="0542B8C8" w14:textId="77777777">
        <w:tc>
          <w:tcPr>
            <w:tcW w:w="820" w:type="dxa"/>
            <w:tcMar>
              <w:top w:w="60" w:type="dxa"/>
              <w:left w:w="90" w:type="dxa"/>
              <w:bottom w:w="60" w:type="dxa"/>
              <w:right w:w="90" w:type="dxa"/>
            </w:tcMar>
            <w:vAlign w:val="center"/>
          </w:tcPr>
          <w:p w14:paraId="0744F511" w14:textId="77777777" w:rsidR="00484593" w:rsidRDefault="00000000">
            <w:pPr>
              <w:spacing w:after="0"/>
              <w:jc w:val="center"/>
            </w:pPr>
            <w:r>
              <w:t>6</w:t>
            </w:r>
          </w:p>
        </w:tc>
        <w:tc>
          <w:tcPr>
            <w:tcW w:w="5098" w:type="dxa"/>
            <w:tcMar>
              <w:top w:w="60" w:type="dxa"/>
              <w:left w:w="90" w:type="dxa"/>
              <w:bottom w:w="60" w:type="dxa"/>
              <w:right w:w="90" w:type="dxa"/>
            </w:tcMar>
            <w:vAlign w:val="center"/>
          </w:tcPr>
          <w:p w14:paraId="7B7A4751" w14:textId="77777777" w:rsidR="00484593" w:rsidRDefault="00000000">
            <w:pPr>
              <w:spacing w:after="0"/>
            </w:pPr>
            <w:r>
              <w:t>Server cost to be borne by the client on actuals</w:t>
            </w:r>
          </w:p>
        </w:tc>
        <w:tc>
          <w:tcPr>
            <w:tcW w:w="1860" w:type="dxa"/>
            <w:tcMar>
              <w:top w:w="60" w:type="dxa"/>
              <w:left w:w="90" w:type="dxa"/>
              <w:bottom w:w="60" w:type="dxa"/>
              <w:right w:w="90" w:type="dxa"/>
            </w:tcMar>
            <w:vAlign w:val="center"/>
          </w:tcPr>
          <w:p w14:paraId="1D0EECD5" w14:textId="77777777" w:rsidR="00484593" w:rsidRDefault="00000000">
            <w:pPr>
              <w:spacing w:after="0"/>
              <w:jc w:val="center"/>
            </w:pPr>
            <w:r>
              <w:t>—</w:t>
            </w:r>
          </w:p>
        </w:tc>
        <w:tc>
          <w:tcPr>
            <w:tcW w:w="1860" w:type="dxa"/>
            <w:tcMar>
              <w:top w:w="60" w:type="dxa"/>
              <w:left w:w="90" w:type="dxa"/>
              <w:bottom w:w="60" w:type="dxa"/>
              <w:right w:w="90" w:type="dxa"/>
            </w:tcMar>
            <w:vAlign w:val="center"/>
          </w:tcPr>
          <w:p w14:paraId="60A06B56" w14:textId="77777777" w:rsidR="00484593" w:rsidRDefault="00000000">
            <w:pPr>
              <w:spacing w:after="0"/>
              <w:jc w:val="center"/>
            </w:pPr>
            <w:r>
              <w:t>Actuals</w:t>
            </w:r>
          </w:p>
        </w:tc>
      </w:tr>
      <w:tr w:rsidR="00484593" w14:paraId="62ECD97B" w14:textId="77777777">
        <w:tc>
          <w:tcPr>
            <w:tcW w:w="820" w:type="dxa"/>
            <w:tcMar>
              <w:top w:w="60" w:type="dxa"/>
              <w:left w:w="90" w:type="dxa"/>
              <w:bottom w:w="60" w:type="dxa"/>
              <w:right w:w="90" w:type="dxa"/>
            </w:tcMar>
            <w:vAlign w:val="center"/>
          </w:tcPr>
          <w:p w14:paraId="6BB791C4" w14:textId="77777777" w:rsidR="00484593" w:rsidRDefault="00000000">
            <w:pPr>
              <w:spacing w:after="0"/>
              <w:jc w:val="center"/>
            </w:pPr>
            <w:r>
              <w:t>7</w:t>
            </w:r>
          </w:p>
        </w:tc>
        <w:tc>
          <w:tcPr>
            <w:tcW w:w="5098" w:type="dxa"/>
            <w:tcMar>
              <w:top w:w="60" w:type="dxa"/>
              <w:left w:w="90" w:type="dxa"/>
              <w:bottom w:w="60" w:type="dxa"/>
              <w:right w:w="90" w:type="dxa"/>
            </w:tcMar>
            <w:vAlign w:val="center"/>
          </w:tcPr>
          <w:p w14:paraId="7C60067C" w14:textId="77777777" w:rsidR="00484593" w:rsidRDefault="00000000">
            <w:pPr>
              <w:spacing w:after="0"/>
            </w:pPr>
            <w:r>
              <w:t>App purchase</w:t>
            </w:r>
          </w:p>
        </w:tc>
        <w:tc>
          <w:tcPr>
            <w:tcW w:w="1860" w:type="dxa"/>
            <w:tcMar>
              <w:top w:w="60" w:type="dxa"/>
              <w:left w:w="90" w:type="dxa"/>
              <w:bottom w:w="60" w:type="dxa"/>
              <w:right w:w="90" w:type="dxa"/>
            </w:tcMar>
            <w:vAlign w:val="center"/>
          </w:tcPr>
          <w:p w14:paraId="0AE5ADAC" w14:textId="77777777" w:rsidR="00484593" w:rsidRDefault="00000000">
            <w:pPr>
              <w:spacing w:after="0"/>
              <w:jc w:val="center"/>
            </w:pPr>
            <w:r>
              <w:t>Additional</w:t>
            </w:r>
          </w:p>
        </w:tc>
        <w:tc>
          <w:tcPr>
            <w:tcW w:w="1860" w:type="dxa"/>
            <w:tcMar>
              <w:top w:w="60" w:type="dxa"/>
              <w:left w:w="90" w:type="dxa"/>
              <w:bottom w:w="60" w:type="dxa"/>
              <w:right w:w="90" w:type="dxa"/>
            </w:tcMar>
            <w:vAlign w:val="center"/>
          </w:tcPr>
          <w:p w14:paraId="2844653F" w14:textId="77777777" w:rsidR="00484593" w:rsidRDefault="00000000">
            <w:pPr>
              <w:spacing w:after="0"/>
              <w:jc w:val="center"/>
            </w:pPr>
            <w:r>
              <w:t>Paid to BigCommerce</w:t>
            </w:r>
          </w:p>
        </w:tc>
      </w:tr>
      <w:tr w:rsidR="00484593" w14:paraId="0F7C27F6" w14:textId="77777777">
        <w:tc>
          <w:tcPr>
            <w:tcW w:w="820" w:type="dxa"/>
            <w:tcMar>
              <w:top w:w="60" w:type="dxa"/>
              <w:left w:w="90" w:type="dxa"/>
              <w:bottom w:w="60" w:type="dxa"/>
              <w:right w:w="90" w:type="dxa"/>
            </w:tcMar>
            <w:vAlign w:val="center"/>
          </w:tcPr>
          <w:p w14:paraId="33603B58" w14:textId="77777777" w:rsidR="00484593" w:rsidRDefault="00000000">
            <w:pPr>
              <w:spacing w:after="0"/>
              <w:jc w:val="center"/>
            </w:pPr>
            <w:r>
              <w:t>8</w:t>
            </w:r>
          </w:p>
        </w:tc>
        <w:tc>
          <w:tcPr>
            <w:tcW w:w="5098" w:type="dxa"/>
            <w:tcMar>
              <w:top w:w="60" w:type="dxa"/>
              <w:left w:w="90" w:type="dxa"/>
              <w:bottom w:w="60" w:type="dxa"/>
              <w:right w:w="90" w:type="dxa"/>
            </w:tcMar>
            <w:vAlign w:val="center"/>
          </w:tcPr>
          <w:p w14:paraId="0DD17BE2" w14:textId="77777777" w:rsidR="00484593" w:rsidRDefault="00000000">
            <w:pPr>
              <w:spacing w:after="0"/>
            </w:pPr>
            <w:r>
              <w:t>Two training sessions (approx. 4 hours each)</w:t>
            </w:r>
          </w:p>
        </w:tc>
        <w:tc>
          <w:tcPr>
            <w:tcW w:w="1860" w:type="dxa"/>
            <w:tcMar>
              <w:top w:w="60" w:type="dxa"/>
              <w:left w:w="90" w:type="dxa"/>
              <w:bottom w:w="60" w:type="dxa"/>
              <w:right w:w="90" w:type="dxa"/>
            </w:tcMar>
            <w:vAlign w:val="center"/>
          </w:tcPr>
          <w:p w14:paraId="388A4992" w14:textId="77777777" w:rsidR="00484593" w:rsidRDefault="00000000">
            <w:pPr>
              <w:spacing w:after="0"/>
              <w:jc w:val="center"/>
            </w:pPr>
            <w:r>
              <w:t>Included</w:t>
            </w:r>
          </w:p>
        </w:tc>
        <w:tc>
          <w:tcPr>
            <w:tcW w:w="1860" w:type="dxa"/>
            <w:tcMar>
              <w:top w:w="60" w:type="dxa"/>
              <w:left w:w="90" w:type="dxa"/>
              <w:bottom w:w="60" w:type="dxa"/>
              <w:right w:w="90" w:type="dxa"/>
            </w:tcMar>
            <w:vAlign w:val="center"/>
          </w:tcPr>
          <w:p w14:paraId="2C352FEB" w14:textId="77777777" w:rsidR="00484593" w:rsidRDefault="00000000">
            <w:pPr>
              <w:spacing w:after="0"/>
              <w:jc w:val="center"/>
            </w:pPr>
            <w:r>
              <w:t>Once</w:t>
            </w:r>
          </w:p>
        </w:tc>
      </w:tr>
      <w:tr w:rsidR="00484593" w14:paraId="548E3451" w14:textId="77777777">
        <w:tc>
          <w:tcPr>
            <w:tcW w:w="820" w:type="dxa"/>
            <w:tcMar>
              <w:top w:w="60" w:type="dxa"/>
              <w:left w:w="90" w:type="dxa"/>
              <w:bottom w:w="60" w:type="dxa"/>
              <w:right w:w="90" w:type="dxa"/>
            </w:tcMar>
            <w:vAlign w:val="center"/>
          </w:tcPr>
          <w:p w14:paraId="2915B6D3" w14:textId="77777777" w:rsidR="00484593" w:rsidRDefault="00000000">
            <w:pPr>
              <w:spacing w:after="0"/>
              <w:jc w:val="center"/>
            </w:pPr>
            <w:r>
              <w:t>9</w:t>
            </w:r>
          </w:p>
        </w:tc>
        <w:tc>
          <w:tcPr>
            <w:tcW w:w="5098" w:type="dxa"/>
            <w:tcMar>
              <w:top w:w="60" w:type="dxa"/>
              <w:left w:w="90" w:type="dxa"/>
              <w:bottom w:w="60" w:type="dxa"/>
              <w:right w:w="90" w:type="dxa"/>
            </w:tcMar>
            <w:vAlign w:val="center"/>
          </w:tcPr>
          <w:p w14:paraId="411387CE" w14:textId="77777777" w:rsidR="00484593" w:rsidRDefault="00000000">
            <w:pPr>
              <w:spacing w:after="0"/>
            </w:pPr>
            <w:r>
              <w:t>30 days of support post go-live</w:t>
            </w:r>
          </w:p>
        </w:tc>
        <w:tc>
          <w:tcPr>
            <w:tcW w:w="1860" w:type="dxa"/>
            <w:tcMar>
              <w:top w:w="60" w:type="dxa"/>
              <w:left w:w="90" w:type="dxa"/>
              <w:bottom w:w="60" w:type="dxa"/>
              <w:right w:w="90" w:type="dxa"/>
            </w:tcMar>
            <w:vAlign w:val="center"/>
          </w:tcPr>
          <w:p w14:paraId="254DCACC" w14:textId="77777777" w:rsidR="00484593" w:rsidRDefault="00000000">
            <w:pPr>
              <w:spacing w:after="0"/>
              <w:jc w:val="center"/>
            </w:pPr>
            <w:r>
              <w:t>Included</w:t>
            </w:r>
          </w:p>
        </w:tc>
        <w:tc>
          <w:tcPr>
            <w:tcW w:w="1860" w:type="dxa"/>
            <w:tcMar>
              <w:top w:w="60" w:type="dxa"/>
              <w:left w:w="90" w:type="dxa"/>
              <w:bottom w:w="60" w:type="dxa"/>
              <w:right w:w="90" w:type="dxa"/>
            </w:tcMar>
            <w:vAlign w:val="center"/>
          </w:tcPr>
          <w:p w14:paraId="3469A93C" w14:textId="77777777" w:rsidR="00484593" w:rsidRDefault="00000000">
            <w:pPr>
              <w:spacing w:after="0"/>
              <w:jc w:val="center"/>
            </w:pPr>
            <w:r>
              <w:t>Once</w:t>
            </w:r>
          </w:p>
        </w:tc>
      </w:tr>
      <w:tr w:rsidR="00484593" w14:paraId="2B919D13" w14:textId="77777777">
        <w:tc>
          <w:tcPr>
            <w:tcW w:w="820" w:type="dxa"/>
            <w:tcMar>
              <w:top w:w="60" w:type="dxa"/>
              <w:left w:w="90" w:type="dxa"/>
              <w:bottom w:w="60" w:type="dxa"/>
              <w:right w:w="90" w:type="dxa"/>
            </w:tcMar>
            <w:vAlign w:val="center"/>
          </w:tcPr>
          <w:p w14:paraId="6E79F93D" w14:textId="77777777" w:rsidR="00484593" w:rsidRDefault="00000000">
            <w:pPr>
              <w:spacing w:after="0"/>
              <w:jc w:val="center"/>
            </w:pPr>
            <w:r>
              <w:t>10</w:t>
            </w:r>
          </w:p>
        </w:tc>
        <w:tc>
          <w:tcPr>
            <w:tcW w:w="5098" w:type="dxa"/>
            <w:tcMar>
              <w:top w:w="60" w:type="dxa"/>
              <w:left w:w="90" w:type="dxa"/>
              <w:bottom w:w="60" w:type="dxa"/>
              <w:right w:w="90" w:type="dxa"/>
            </w:tcMar>
            <w:vAlign w:val="center"/>
          </w:tcPr>
          <w:p w14:paraId="585B95FD" w14:textId="77777777" w:rsidR="00484593" w:rsidRDefault="00000000">
            <w:pPr>
              <w:spacing w:after="0"/>
            </w:pPr>
            <w:r>
              <w:t>Additional training (minimum 2 hours)</w:t>
            </w:r>
          </w:p>
        </w:tc>
        <w:tc>
          <w:tcPr>
            <w:tcW w:w="1860" w:type="dxa"/>
            <w:tcMar>
              <w:top w:w="60" w:type="dxa"/>
              <w:left w:w="90" w:type="dxa"/>
              <w:bottom w:w="60" w:type="dxa"/>
              <w:right w:w="90" w:type="dxa"/>
            </w:tcMar>
            <w:vAlign w:val="center"/>
          </w:tcPr>
          <w:p w14:paraId="4C95FC6D" w14:textId="77777777" w:rsidR="00484593" w:rsidRDefault="00000000">
            <w:pPr>
              <w:spacing w:after="0"/>
              <w:jc w:val="center"/>
            </w:pPr>
            <w:r>
              <w:t>30.00 Per Hour</w:t>
            </w:r>
          </w:p>
        </w:tc>
        <w:tc>
          <w:tcPr>
            <w:tcW w:w="1860" w:type="dxa"/>
            <w:tcMar>
              <w:top w:w="60" w:type="dxa"/>
              <w:left w:w="90" w:type="dxa"/>
              <w:bottom w:w="60" w:type="dxa"/>
              <w:right w:w="90" w:type="dxa"/>
            </w:tcMar>
            <w:vAlign w:val="center"/>
          </w:tcPr>
          <w:p w14:paraId="3101C28E" w14:textId="77777777" w:rsidR="00484593" w:rsidRDefault="00000000">
            <w:pPr>
              <w:spacing w:after="0"/>
              <w:jc w:val="center"/>
            </w:pPr>
            <w:r>
              <w:t>On demand</w:t>
            </w:r>
          </w:p>
        </w:tc>
      </w:tr>
      <w:tr w:rsidR="00FC7445" w14:paraId="5340A5D6" w14:textId="77777777">
        <w:tc>
          <w:tcPr>
            <w:tcW w:w="820" w:type="dxa"/>
            <w:tcMar>
              <w:top w:w="60" w:type="dxa"/>
              <w:left w:w="90" w:type="dxa"/>
              <w:bottom w:w="60" w:type="dxa"/>
              <w:right w:w="90" w:type="dxa"/>
            </w:tcMar>
            <w:vAlign w:val="center"/>
          </w:tcPr>
          <w:p w14:paraId="1FA93439" w14:textId="38B60A4A" w:rsidR="00FC7445" w:rsidRDefault="00FC7445">
            <w:pPr>
              <w:spacing w:after="0"/>
              <w:jc w:val="center"/>
            </w:pPr>
            <w:r>
              <w:t>11</w:t>
            </w:r>
          </w:p>
        </w:tc>
        <w:tc>
          <w:tcPr>
            <w:tcW w:w="5098" w:type="dxa"/>
            <w:tcMar>
              <w:top w:w="60" w:type="dxa"/>
              <w:left w:w="90" w:type="dxa"/>
              <w:bottom w:w="60" w:type="dxa"/>
              <w:right w:w="90" w:type="dxa"/>
            </w:tcMar>
            <w:vAlign w:val="center"/>
          </w:tcPr>
          <w:p w14:paraId="39452ACD" w14:textId="0044B4D7" w:rsidR="00FC7445" w:rsidRDefault="00843A54">
            <w:pPr>
              <w:spacing w:after="0"/>
            </w:pPr>
            <w:r w:rsidRPr="00843A54">
              <w:t>WCAG 2.1 Level AA Accessibility Compliance (Custom Development)</w:t>
            </w:r>
          </w:p>
        </w:tc>
        <w:tc>
          <w:tcPr>
            <w:tcW w:w="1860" w:type="dxa"/>
            <w:tcMar>
              <w:top w:w="60" w:type="dxa"/>
              <w:left w:w="90" w:type="dxa"/>
              <w:bottom w:w="60" w:type="dxa"/>
              <w:right w:w="90" w:type="dxa"/>
            </w:tcMar>
            <w:vAlign w:val="center"/>
          </w:tcPr>
          <w:p w14:paraId="2D87C7E0" w14:textId="0F52666B" w:rsidR="00FC7445" w:rsidRDefault="00FC7445">
            <w:pPr>
              <w:spacing w:after="0"/>
              <w:jc w:val="center"/>
            </w:pPr>
            <w:r>
              <w:t>500.00</w:t>
            </w:r>
          </w:p>
        </w:tc>
        <w:tc>
          <w:tcPr>
            <w:tcW w:w="1860" w:type="dxa"/>
            <w:tcMar>
              <w:top w:w="60" w:type="dxa"/>
              <w:left w:w="90" w:type="dxa"/>
              <w:bottom w:w="60" w:type="dxa"/>
              <w:right w:w="90" w:type="dxa"/>
            </w:tcMar>
            <w:vAlign w:val="center"/>
          </w:tcPr>
          <w:p w14:paraId="4D0BA834" w14:textId="1ED229E2" w:rsidR="00FC7445" w:rsidRDefault="00FC7445">
            <w:pPr>
              <w:spacing w:after="0"/>
              <w:jc w:val="center"/>
            </w:pPr>
            <w:r>
              <w:t>One Time</w:t>
            </w:r>
          </w:p>
        </w:tc>
      </w:tr>
    </w:tbl>
    <w:p w14:paraId="3D6DF3D0" w14:textId="730636F9" w:rsidR="00273BE2" w:rsidRDefault="00273BE2">
      <w:pPr>
        <w:spacing w:before="100"/>
        <w:rPr>
          <w:b/>
          <w:bCs/>
          <w:i/>
          <w:iCs/>
        </w:rPr>
      </w:pPr>
      <w:r w:rsidRPr="00273BE2">
        <w:rPr>
          <w:b/>
          <w:bCs/>
          <w:i/>
          <w:iCs/>
        </w:rPr>
        <w:t>The above fee covers the implementation of WCAG 2.1 Level AA accessibility requirements for the agreed project scope. Any additional accessibility enhancements, audits, certifications, or remediation arising from future scope changes or third-party integrations shall be treated as a Change Request.</w:t>
      </w:r>
    </w:p>
    <w:p w14:paraId="0C43B36E" w14:textId="1F132B39" w:rsidR="00484593" w:rsidRDefault="00000000">
      <w:pPr>
        <w:spacing w:before="100"/>
      </w:pPr>
      <w:r>
        <w:rPr>
          <w:b/>
          <w:bCs/>
          <w:i/>
          <w:iCs/>
        </w:rPr>
        <w:t xml:space="preserve">Note: </w:t>
      </w:r>
      <w:r>
        <w:rPr>
          <w:i/>
          <w:iCs/>
        </w:rPr>
        <w:t>All figures are in USD. Applicable taxes are additional; server and app-store costs are borne by the client on actuals.</w:t>
      </w:r>
    </w:p>
    <w:p w14:paraId="052552BC" w14:textId="77777777" w:rsidR="00514F50" w:rsidRDefault="00000000">
      <w:pPr>
        <w:jc w:val="both"/>
        <w:rPr>
          <w:b/>
          <w:bCs/>
        </w:rPr>
      </w:pPr>
      <w:r>
        <w:rPr>
          <w:b/>
          <w:bCs/>
        </w:rPr>
        <w:t xml:space="preserve">Ongoing Maintenance &amp; Support (optional): </w:t>
      </w:r>
    </w:p>
    <w:p w14:paraId="1C47280E" w14:textId="12A4D45B" w:rsidR="00484593" w:rsidRDefault="00000000">
      <w:pPr>
        <w:jc w:val="both"/>
      </w:pPr>
      <w:r>
        <w:t xml:space="preserve">A dedicated resource can be engaged for ongoing maintenance and support at a fee of </w:t>
      </w:r>
      <w:r>
        <w:rPr>
          <w:b/>
          <w:bCs/>
        </w:rPr>
        <w:t>USD 2,500 per month</w:t>
      </w:r>
      <w:r>
        <w:t xml:space="preserve">. The dedicated resource will provide up to </w:t>
      </w:r>
      <w:r>
        <w:rPr>
          <w:b/>
          <w:bCs/>
        </w:rPr>
        <w:t>160 support hours per month</w:t>
      </w:r>
      <w:r>
        <w:t xml:space="preserve">, covering application maintenance, bug fixes, minor enhancements, technical support, monitoring, and issue resolution related to the implemented solution. This AMC is optional and is separate from the </w:t>
      </w:r>
      <w:r>
        <w:rPr>
          <w:b/>
          <w:bCs/>
        </w:rPr>
        <w:t>30-day post-go-live support</w:t>
      </w:r>
      <w:r>
        <w:t xml:space="preserve"> and the </w:t>
      </w:r>
      <w:r w:rsidR="001B1756">
        <w:rPr>
          <w:b/>
          <w:bCs/>
        </w:rPr>
        <w:t>60</w:t>
      </w:r>
      <w:r>
        <w:rPr>
          <w:b/>
          <w:bCs/>
        </w:rPr>
        <w:t>-day defect warranty</w:t>
      </w:r>
      <w:r>
        <w:t xml:space="preserve"> provided under this Agreement.</w:t>
      </w:r>
    </w:p>
    <w:p w14:paraId="35888914" w14:textId="77777777" w:rsidR="00514F50" w:rsidRDefault="00514F50">
      <w:pPr>
        <w:jc w:val="both"/>
      </w:pPr>
    </w:p>
    <w:p w14:paraId="1363A86E" w14:textId="77777777" w:rsidR="00514F50" w:rsidRPr="00514F50" w:rsidRDefault="00514F50" w:rsidP="00514F50">
      <w:pPr>
        <w:jc w:val="both"/>
      </w:pPr>
      <w:r w:rsidRPr="00514F50">
        <w:lastRenderedPageBreak/>
        <w:t xml:space="preserve">For an AMC proposal, it's better not to present this as an internal task sheet. Instead, present it as a </w:t>
      </w:r>
      <w:r w:rsidRPr="00514F50">
        <w:rPr>
          <w:b/>
          <w:bCs/>
        </w:rPr>
        <w:t>"Scope of Annual Maintenance &amp; Support Services"</w:t>
      </w:r>
      <w:r w:rsidRPr="00514F50">
        <w:t xml:space="preserve"> that focuses on the value the customer receives.</w:t>
      </w:r>
    </w:p>
    <w:p w14:paraId="714144B2" w14:textId="77777777" w:rsidR="00514F50" w:rsidRPr="00514F50" w:rsidRDefault="00514F50" w:rsidP="00514F50">
      <w:pPr>
        <w:jc w:val="both"/>
      </w:pPr>
      <w:r w:rsidRPr="00514F50">
        <w:t>You can include something like this:</w:t>
      </w:r>
    </w:p>
    <w:p w14:paraId="6FF55E77" w14:textId="77777777" w:rsidR="00514F50" w:rsidRPr="00514F50" w:rsidRDefault="00000000" w:rsidP="00514F50">
      <w:pPr>
        <w:jc w:val="both"/>
      </w:pPr>
      <w:r>
        <w:pict w14:anchorId="0E7776FC">
          <v:rect id="_x0000_i1025" style="width:0;height:1.5pt" o:hralign="center" o:hrstd="t" o:hr="t" fillcolor="#a0a0a0" stroked="f"/>
        </w:pict>
      </w:r>
    </w:p>
    <w:p w14:paraId="3335FA89" w14:textId="77777777" w:rsidR="00514F50" w:rsidRPr="00514F50" w:rsidRDefault="00514F50" w:rsidP="00514F50">
      <w:pPr>
        <w:jc w:val="both"/>
        <w:rPr>
          <w:b/>
          <w:bCs/>
        </w:rPr>
      </w:pPr>
      <w:r w:rsidRPr="00514F50">
        <w:rPr>
          <w:b/>
          <w:bCs/>
        </w:rPr>
        <w:t>Scope of Annual Maintenance &amp; Support Services (AMC)</w:t>
      </w:r>
    </w:p>
    <w:p w14:paraId="38D924A0" w14:textId="77777777" w:rsidR="00514F50" w:rsidRPr="00514F50" w:rsidRDefault="00514F50" w:rsidP="00514F50">
      <w:pPr>
        <w:jc w:val="both"/>
      </w:pPr>
      <w:r w:rsidRPr="00514F50">
        <w:t>The Annual Maintenance Contract (AMC) will include the following services to ensure the website remains secure, stable, and up to date.</w:t>
      </w:r>
    </w:p>
    <w:tbl>
      <w:tblPr>
        <w:tblStyle w:val="TableGrid"/>
        <w:tblW w:w="0" w:type="auto"/>
        <w:tblLook w:val="04A0" w:firstRow="1" w:lastRow="0" w:firstColumn="1" w:lastColumn="0" w:noHBand="0" w:noVBand="1"/>
      </w:tblPr>
      <w:tblGrid>
        <w:gridCol w:w="2203"/>
        <w:gridCol w:w="6197"/>
        <w:gridCol w:w="1228"/>
      </w:tblGrid>
      <w:tr w:rsidR="00514F50" w:rsidRPr="004C7F79" w14:paraId="2145D322" w14:textId="77777777" w:rsidTr="004C7F79">
        <w:tc>
          <w:tcPr>
            <w:tcW w:w="0" w:type="auto"/>
            <w:hideMark/>
          </w:tcPr>
          <w:p w14:paraId="7D5ED335" w14:textId="77777777" w:rsidR="00514F50" w:rsidRPr="004C7F79" w:rsidRDefault="00514F50" w:rsidP="00514F50">
            <w:pPr>
              <w:spacing w:after="120" w:line="259" w:lineRule="auto"/>
              <w:jc w:val="both"/>
              <w:rPr>
                <w:b/>
                <w:bCs/>
              </w:rPr>
            </w:pPr>
            <w:r w:rsidRPr="004C7F79">
              <w:rPr>
                <w:b/>
                <w:bCs/>
              </w:rPr>
              <w:t>Service Area</w:t>
            </w:r>
          </w:p>
        </w:tc>
        <w:tc>
          <w:tcPr>
            <w:tcW w:w="0" w:type="auto"/>
            <w:hideMark/>
          </w:tcPr>
          <w:p w14:paraId="39D9843A" w14:textId="77777777" w:rsidR="00514F50" w:rsidRPr="004C7F79" w:rsidRDefault="00514F50" w:rsidP="00514F50">
            <w:pPr>
              <w:spacing w:after="120" w:line="259" w:lineRule="auto"/>
              <w:jc w:val="both"/>
              <w:rPr>
                <w:b/>
                <w:bCs/>
              </w:rPr>
            </w:pPr>
            <w:r w:rsidRPr="004C7F79">
              <w:rPr>
                <w:b/>
                <w:bCs/>
              </w:rPr>
              <w:t>Scope of Services</w:t>
            </w:r>
          </w:p>
        </w:tc>
        <w:tc>
          <w:tcPr>
            <w:tcW w:w="0" w:type="auto"/>
            <w:hideMark/>
          </w:tcPr>
          <w:p w14:paraId="68B2752B" w14:textId="77777777" w:rsidR="00514F50" w:rsidRPr="004C7F79" w:rsidRDefault="00514F50" w:rsidP="00514F50">
            <w:pPr>
              <w:spacing w:after="120" w:line="259" w:lineRule="auto"/>
              <w:jc w:val="both"/>
              <w:rPr>
                <w:b/>
                <w:bCs/>
              </w:rPr>
            </w:pPr>
            <w:r w:rsidRPr="004C7F79">
              <w:rPr>
                <w:b/>
                <w:bCs/>
              </w:rPr>
              <w:t>Frequency</w:t>
            </w:r>
          </w:p>
        </w:tc>
      </w:tr>
      <w:tr w:rsidR="00514F50" w:rsidRPr="004C7F79" w14:paraId="073E94E1" w14:textId="77777777" w:rsidTr="004C7F79">
        <w:tc>
          <w:tcPr>
            <w:tcW w:w="0" w:type="auto"/>
            <w:hideMark/>
          </w:tcPr>
          <w:p w14:paraId="0EC17108" w14:textId="77777777" w:rsidR="00514F50" w:rsidRPr="004C7F79" w:rsidRDefault="00514F50" w:rsidP="00514F50">
            <w:pPr>
              <w:spacing w:after="120" w:line="259" w:lineRule="auto"/>
              <w:jc w:val="both"/>
            </w:pPr>
            <w:r w:rsidRPr="004C7F79">
              <w:rPr>
                <w:b/>
                <w:bCs/>
              </w:rPr>
              <w:t>Application Maintenance</w:t>
            </w:r>
          </w:p>
        </w:tc>
        <w:tc>
          <w:tcPr>
            <w:tcW w:w="0" w:type="auto"/>
            <w:hideMark/>
          </w:tcPr>
          <w:p w14:paraId="2E1A03CB" w14:textId="77777777" w:rsidR="00514F50" w:rsidRPr="004C7F79" w:rsidRDefault="00514F50" w:rsidP="00514F50">
            <w:pPr>
              <w:spacing w:after="120" w:line="259" w:lineRule="auto"/>
              <w:jc w:val="both"/>
            </w:pPr>
            <w:r w:rsidRPr="004C7F79">
              <w:t>Routine application maintenance, issue identification, bug fixes, server resource monitoring (CPU, memory, disk usage), access validation, and basic system health checks.</w:t>
            </w:r>
          </w:p>
        </w:tc>
        <w:tc>
          <w:tcPr>
            <w:tcW w:w="0" w:type="auto"/>
            <w:hideMark/>
          </w:tcPr>
          <w:p w14:paraId="37104BF4" w14:textId="77777777" w:rsidR="00514F50" w:rsidRPr="004C7F79" w:rsidRDefault="00514F50" w:rsidP="00514F50">
            <w:pPr>
              <w:spacing w:after="120" w:line="259" w:lineRule="auto"/>
              <w:jc w:val="both"/>
            </w:pPr>
            <w:r w:rsidRPr="004C7F79">
              <w:t>Every 2 Days</w:t>
            </w:r>
          </w:p>
        </w:tc>
      </w:tr>
      <w:tr w:rsidR="00514F50" w:rsidRPr="004C7F79" w14:paraId="16C5CEA5" w14:textId="77777777" w:rsidTr="004C7F79">
        <w:tc>
          <w:tcPr>
            <w:tcW w:w="0" w:type="auto"/>
            <w:hideMark/>
          </w:tcPr>
          <w:p w14:paraId="06E228ED" w14:textId="77777777" w:rsidR="00514F50" w:rsidRPr="004C7F79" w:rsidRDefault="00514F50" w:rsidP="00514F50">
            <w:pPr>
              <w:spacing w:after="120" w:line="259" w:lineRule="auto"/>
              <w:jc w:val="both"/>
            </w:pPr>
            <w:r w:rsidRPr="004C7F79">
              <w:rPr>
                <w:b/>
                <w:bCs/>
              </w:rPr>
              <w:t>Website Health Monitoring</w:t>
            </w:r>
          </w:p>
        </w:tc>
        <w:tc>
          <w:tcPr>
            <w:tcW w:w="0" w:type="auto"/>
            <w:hideMark/>
          </w:tcPr>
          <w:p w14:paraId="2D48AD84" w14:textId="77777777" w:rsidR="00514F50" w:rsidRPr="004C7F79" w:rsidRDefault="00514F50" w:rsidP="00514F50">
            <w:pPr>
              <w:spacing w:after="120" w:line="259" w:lineRule="auto"/>
              <w:jc w:val="both"/>
            </w:pPr>
            <w:r w:rsidRPr="004C7F79">
              <w:t>Regular website health checks to ensure availability, identify potential issues, and maintain optimal functionality.</w:t>
            </w:r>
          </w:p>
        </w:tc>
        <w:tc>
          <w:tcPr>
            <w:tcW w:w="0" w:type="auto"/>
            <w:hideMark/>
          </w:tcPr>
          <w:p w14:paraId="58357B3E" w14:textId="77777777" w:rsidR="00514F50" w:rsidRPr="004C7F79" w:rsidRDefault="00514F50" w:rsidP="00514F50">
            <w:pPr>
              <w:spacing w:after="120" w:line="259" w:lineRule="auto"/>
              <w:jc w:val="both"/>
            </w:pPr>
            <w:r w:rsidRPr="004C7F79">
              <w:t>Every 2 Days</w:t>
            </w:r>
          </w:p>
        </w:tc>
      </w:tr>
      <w:tr w:rsidR="00514F50" w:rsidRPr="004C7F79" w14:paraId="006B4862" w14:textId="77777777" w:rsidTr="004C7F79">
        <w:tc>
          <w:tcPr>
            <w:tcW w:w="0" w:type="auto"/>
            <w:hideMark/>
          </w:tcPr>
          <w:p w14:paraId="3D95509B" w14:textId="77777777" w:rsidR="00514F50" w:rsidRPr="004C7F79" w:rsidRDefault="00514F50" w:rsidP="00514F50">
            <w:pPr>
              <w:spacing w:after="120" w:line="259" w:lineRule="auto"/>
              <w:jc w:val="both"/>
            </w:pPr>
            <w:r w:rsidRPr="004C7F79">
              <w:rPr>
                <w:b/>
                <w:bCs/>
              </w:rPr>
              <w:t>Server Health Monitoring</w:t>
            </w:r>
          </w:p>
        </w:tc>
        <w:tc>
          <w:tcPr>
            <w:tcW w:w="0" w:type="auto"/>
            <w:hideMark/>
          </w:tcPr>
          <w:p w14:paraId="24421AC9" w14:textId="77777777" w:rsidR="00514F50" w:rsidRPr="004C7F79" w:rsidRDefault="00514F50" w:rsidP="00514F50">
            <w:pPr>
              <w:spacing w:after="120" w:line="259" w:lineRule="auto"/>
              <w:jc w:val="both"/>
            </w:pPr>
            <w:r w:rsidRPr="004C7F79">
              <w:t>Server monitoring, backup verification, infrastructure health checks, deployment support, and preventive maintenance.</w:t>
            </w:r>
          </w:p>
        </w:tc>
        <w:tc>
          <w:tcPr>
            <w:tcW w:w="0" w:type="auto"/>
            <w:hideMark/>
          </w:tcPr>
          <w:p w14:paraId="170A47A5" w14:textId="77777777" w:rsidR="00514F50" w:rsidRPr="004C7F79" w:rsidRDefault="00514F50" w:rsidP="00514F50">
            <w:pPr>
              <w:spacing w:after="120" w:line="259" w:lineRule="auto"/>
              <w:jc w:val="both"/>
            </w:pPr>
            <w:r w:rsidRPr="004C7F79">
              <w:t>Weekly</w:t>
            </w:r>
          </w:p>
        </w:tc>
      </w:tr>
      <w:tr w:rsidR="00514F50" w:rsidRPr="004C7F79" w14:paraId="6BFCD8D5" w14:textId="77777777" w:rsidTr="004C7F79">
        <w:tc>
          <w:tcPr>
            <w:tcW w:w="0" w:type="auto"/>
            <w:hideMark/>
          </w:tcPr>
          <w:p w14:paraId="2EC476FF" w14:textId="77777777" w:rsidR="00514F50" w:rsidRPr="004C7F79" w:rsidRDefault="00514F50" w:rsidP="00514F50">
            <w:pPr>
              <w:spacing w:after="120" w:line="259" w:lineRule="auto"/>
              <w:jc w:val="both"/>
            </w:pPr>
            <w:r w:rsidRPr="004C7F79">
              <w:rPr>
                <w:b/>
                <w:bCs/>
              </w:rPr>
              <w:t>Security Monitoring</w:t>
            </w:r>
          </w:p>
        </w:tc>
        <w:tc>
          <w:tcPr>
            <w:tcW w:w="0" w:type="auto"/>
            <w:hideMark/>
          </w:tcPr>
          <w:p w14:paraId="4215F299" w14:textId="77777777" w:rsidR="00514F50" w:rsidRPr="004C7F79" w:rsidRDefault="00514F50" w:rsidP="00514F50">
            <w:pPr>
              <w:spacing w:after="120" w:line="259" w:lineRule="auto"/>
              <w:jc w:val="both"/>
            </w:pPr>
            <w:r w:rsidRPr="004C7F79">
              <w:t>Continuous review of website security, vulnerability monitoring, SSL validation, and security best practices.</w:t>
            </w:r>
          </w:p>
        </w:tc>
        <w:tc>
          <w:tcPr>
            <w:tcW w:w="0" w:type="auto"/>
            <w:hideMark/>
          </w:tcPr>
          <w:p w14:paraId="5F08B461" w14:textId="77777777" w:rsidR="00514F50" w:rsidRPr="004C7F79" w:rsidRDefault="00514F50" w:rsidP="00514F50">
            <w:pPr>
              <w:spacing w:after="120" w:line="259" w:lineRule="auto"/>
              <w:jc w:val="both"/>
            </w:pPr>
            <w:r w:rsidRPr="004C7F79">
              <w:t>Weekly</w:t>
            </w:r>
          </w:p>
        </w:tc>
      </w:tr>
      <w:tr w:rsidR="00514F50" w:rsidRPr="004C7F79" w14:paraId="5B79AE5E" w14:textId="77777777" w:rsidTr="004C7F79">
        <w:tc>
          <w:tcPr>
            <w:tcW w:w="0" w:type="auto"/>
            <w:hideMark/>
          </w:tcPr>
          <w:p w14:paraId="5E175D49" w14:textId="77777777" w:rsidR="00514F50" w:rsidRPr="004C7F79" w:rsidRDefault="00514F50" w:rsidP="00514F50">
            <w:pPr>
              <w:spacing w:after="120" w:line="259" w:lineRule="auto"/>
              <w:jc w:val="both"/>
            </w:pPr>
            <w:r w:rsidRPr="004C7F79">
              <w:rPr>
                <w:b/>
                <w:bCs/>
              </w:rPr>
              <w:t>Google Search Console Monitoring</w:t>
            </w:r>
          </w:p>
        </w:tc>
        <w:tc>
          <w:tcPr>
            <w:tcW w:w="0" w:type="auto"/>
            <w:hideMark/>
          </w:tcPr>
          <w:p w14:paraId="4162A7BD" w14:textId="77777777" w:rsidR="00514F50" w:rsidRPr="004C7F79" w:rsidRDefault="00514F50" w:rsidP="00514F50">
            <w:pPr>
              <w:spacing w:after="120" w:line="259" w:lineRule="auto"/>
              <w:jc w:val="both"/>
            </w:pPr>
            <w:r w:rsidRPr="004C7F79">
              <w:t>Monitor indexing, crawl issues, search performance, and resolve Search Console alerts.</w:t>
            </w:r>
          </w:p>
        </w:tc>
        <w:tc>
          <w:tcPr>
            <w:tcW w:w="0" w:type="auto"/>
            <w:hideMark/>
          </w:tcPr>
          <w:p w14:paraId="00C9DEEC" w14:textId="77777777" w:rsidR="00514F50" w:rsidRPr="004C7F79" w:rsidRDefault="00514F50" w:rsidP="00514F50">
            <w:pPr>
              <w:spacing w:after="120" w:line="259" w:lineRule="auto"/>
              <w:jc w:val="both"/>
            </w:pPr>
            <w:r w:rsidRPr="004C7F79">
              <w:t>Weekly</w:t>
            </w:r>
          </w:p>
        </w:tc>
      </w:tr>
      <w:tr w:rsidR="00514F50" w:rsidRPr="004C7F79" w14:paraId="331B9F97" w14:textId="77777777" w:rsidTr="004C7F79">
        <w:tc>
          <w:tcPr>
            <w:tcW w:w="0" w:type="auto"/>
            <w:hideMark/>
          </w:tcPr>
          <w:p w14:paraId="6623338C" w14:textId="77777777" w:rsidR="00514F50" w:rsidRPr="004C7F79" w:rsidRDefault="00514F50" w:rsidP="00514F50">
            <w:pPr>
              <w:spacing w:after="120" w:line="259" w:lineRule="auto"/>
              <w:jc w:val="both"/>
            </w:pPr>
            <w:r w:rsidRPr="004C7F79">
              <w:rPr>
                <w:b/>
                <w:bCs/>
              </w:rPr>
              <w:t>Google Analytics Reporting</w:t>
            </w:r>
          </w:p>
        </w:tc>
        <w:tc>
          <w:tcPr>
            <w:tcW w:w="0" w:type="auto"/>
            <w:hideMark/>
          </w:tcPr>
          <w:p w14:paraId="6F7D80A3" w14:textId="77777777" w:rsidR="00514F50" w:rsidRPr="004C7F79" w:rsidRDefault="00514F50" w:rsidP="00514F50">
            <w:pPr>
              <w:spacing w:after="120" w:line="259" w:lineRule="auto"/>
              <w:jc w:val="both"/>
            </w:pPr>
            <w:r w:rsidRPr="004C7F79">
              <w:t>Review website traffic, customer behaviour, conversion trends, and provide performance insights.</w:t>
            </w:r>
          </w:p>
        </w:tc>
        <w:tc>
          <w:tcPr>
            <w:tcW w:w="0" w:type="auto"/>
            <w:hideMark/>
          </w:tcPr>
          <w:p w14:paraId="3CBCD3F1" w14:textId="77777777" w:rsidR="00514F50" w:rsidRPr="004C7F79" w:rsidRDefault="00514F50" w:rsidP="00514F50">
            <w:pPr>
              <w:spacing w:after="120" w:line="259" w:lineRule="auto"/>
              <w:jc w:val="both"/>
            </w:pPr>
            <w:r w:rsidRPr="004C7F79">
              <w:t>Weekly</w:t>
            </w:r>
          </w:p>
        </w:tc>
      </w:tr>
      <w:tr w:rsidR="00514F50" w:rsidRPr="004C7F79" w14:paraId="3F28503E" w14:textId="77777777" w:rsidTr="004C7F79">
        <w:tc>
          <w:tcPr>
            <w:tcW w:w="0" w:type="auto"/>
            <w:hideMark/>
          </w:tcPr>
          <w:p w14:paraId="45C631EE" w14:textId="77777777" w:rsidR="00514F50" w:rsidRPr="004C7F79" w:rsidRDefault="00514F50" w:rsidP="00514F50">
            <w:pPr>
              <w:spacing w:after="120" w:line="259" w:lineRule="auto"/>
              <w:jc w:val="both"/>
            </w:pPr>
            <w:r w:rsidRPr="004C7F79">
              <w:rPr>
                <w:b/>
                <w:bCs/>
              </w:rPr>
              <w:t>Website Performance Optimization</w:t>
            </w:r>
          </w:p>
        </w:tc>
        <w:tc>
          <w:tcPr>
            <w:tcW w:w="0" w:type="auto"/>
            <w:hideMark/>
          </w:tcPr>
          <w:p w14:paraId="5F765BA3" w14:textId="77777777" w:rsidR="00514F50" w:rsidRPr="004C7F79" w:rsidRDefault="00514F50" w:rsidP="00514F50">
            <w:pPr>
              <w:spacing w:after="120" w:line="259" w:lineRule="auto"/>
              <w:jc w:val="both"/>
            </w:pPr>
            <w:r w:rsidRPr="004C7F79">
              <w:t>Periodic optimization to improve website speed, loading time, and overall performance.</w:t>
            </w:r>
          </w:p>
        </w:tc>
        <w:tc>
          <w:tcPr>
            <w:tcW w:w="0" w:type="auto"/>
            <w:hideMark/>
          </w:tcPr>
          <w:p w14:paraId="5AA676CC" w14:textId="77777777" w:rsidR="00514F50" w:rsidRPr="004C7F79" w:rsidRDefault="00514F50" w:rsidP="00514F50">
            <w:pPr>
              <w:spacing w:after="120" w:line="259" w:lineRule="auto"/>
              <w:jc w:val="both"/>
            </w:pPr>
            <w:r w:rsidRPr="004C7F79">
              <w:t>Monthly</w:t>
            </w:r>
          </w:p>
        </w:tc>
      </w:tr>
      <w:tr w:rsidR="00514F50" w:rsidRPr="004C7F79" w14:paraId="12A01E15" w14:textId="77777777" w:rsidTr="004C7F79">
        <w:tc>
          <w:tcPr>
            <w:tcW w:w="0" w:type="auto"/>
            <w:hideMark/>
          </w:tcPr>
          <w:p w14:paraId="089B3617" w14:textId="77777777" w:rsidR="00514F50" w:rsidRPr="004C7F79" w:rsidRDefault="00514F50" w:rsidP="00514F50">
            <w:pPr>
              <w:spacing w:after="120" w:line="259" w:lineRule="auto"/>
              <w:jc w:val="both"/>
            </w:pPr>
            <w:r w:rsidRPr="004C7F79">
              <w:rPr>
                <w:b/>
                <w:bCs/>
              </w:rPr>
              <w:t>Product Catalog Updates</w:t>
            </w:r>
          </w:p>
        </w:tc>
        <w:tc>
          <w:tcPr>
            <w:tcW w:w="0" w:type="auto"/>
            <w:hideMark/>
          </w:tcPr>
          <w:p w14:paraId="4576C27C" w14:textId="77777777" w:rsidR="00514F50" w:rsidRPr="004C7F79" w:rsidRDefault="00514F50" w:rsidP="00514F50">
            <w:pPr>
              <w:spacing w:after="120" w:line="259" w:lineRule="auto"/>
              <w:jc w:val="both"/>
            </w:pPr>
            <w:r w:rsidRPr="004C7F79">
              <w:t>Addition, modification, or removal of products, including product details, pricing, images, and categories.</w:t>
            </w:r>
          </w:p>
        </w:tc>
        <w:tc>
          <w:tcPr>
            <w:tcW w:w="0" w:type="auto"/>
            <w:hideMark/>
          </w:tcPr>
          <w:p w14:paraId="780FD660" w14:textId="77777777" w:rsidR="00514F50" w:rsidRPr="004C7F79" w:rsidRDefault="00514F50" w:rsidP="00514F50">
            <w:pPr>
              <w:spacing w:after="120" w:line="259" w:lineRule="auto"/>
              <w:jc w:val="both"/>
            </w:pPr>
            <w:r w:rsidRPr="004C7F79">
              <w:t>On Request</w:t>
            </w:r>
          </w:p>
        </w:tc>
      </w:tr>
      <w:tr w:rsidR="00514F50" w:rsidRPr="004C7F79" w14:paraId="49090578" w14:textId="77777777" w:rsidTr="004C7F79">
        <w:tc>
          <w:tcPr>
            <w:tcW w:w="0" w:type="auto"/>
            <w:hideMark/>
          </w:tcPr>
          <w:p w14:paraId="23AED330" w14:textId="77777777" w:rsidR="00514F50" w:rsidRPr="004C7F79" w:rsidRDefault="00514F50" w:rsidP="00514F50">
            <w:pPr>
              <w:spacing w:after="120" w:line="259" w:lineRule="auto"/>
              <w:jc w:val="both"/>
            </w:pPr>
            <w:r w:rsidRPr="004C7F79">
              <w:rPr>
                <w:b/>
                <w:bCs/>
              </w:rPr>
              <w:t>Banner &amp; Promotional Updates</w:t>
            </w:r>
          </w:p>
        </w:tc>
        <w:tc>
          <w:tcPr>
            <w:tcW w:w="0" w:type="auto"/>
            <w:hideMark/>
          </w:tcPr>
          <w:p w14:paraId="04E89DD3" w14:textId="77777777" w:rsidR="00514F50" w:rsidRPr="004C7F79" w:rsidRDefault="00514F50" w:rsidP="00514F50">
            <w:pPr>
              <w:spacing w:after="120" w:line="259" w:lineRule="auto"/>
              <w:jc w:val="both"/>
            </w:pPr>
            <w:r w:rsidRPr="004C7F79">
              <w:t>Updating homepage banners, promotional creatives, seasonal campaigns, and marketing visuals.</w:t>
            </w:r>
          </w:p>
        </w:tc>
        <w:tc>
          <w:tcPr>
            <w:tcW w:w="0" w:type="auto"/>
            <w:hideMark/>
          </w:tcPr>
          <w:p w14:paraId="6AFB62C5" w14:textId="77777777" w:rsidR="00514F50" w:rsidRPr="004C7F79" w:rsidRDefault="00514F50" w:rsidP="00514F50">
            <w:pPr>
              <w:spacing w:after="120" w:line="259" w:lineRule="auto"/>
              <w:jc w:val="both"/>
            </w:pPr>
            <w:r w:rsidRPr="004C7F79">
              <w:t>On Request</w:t>
            </w:r>
          </w:p>
        </w:tc>
      </w:tr>
      <w:tr w:rsidR="00514F50" w:rsidRPr="004C7F79" w14:paraId="292DF6C1" w14:textId="77777777" w:rsidTr="004C7F79">
        <w:tc>
          <w:tcPr>
            <w:tcW w:w="0" w:type="auto"/>
            <w:hideMark/>
          </w:tcPr>
          <w:p w14:paraId="7A23A7A1" w14:textId="77777777" w:rsidR="00514F50" w:rsidRPr="004C7F79" w:rsidRDefault="00514F50" w:rsidP="00514F50">
            <w:pPr>
              <w:spacing w:after="120" w:line="259" w:lineRule="auto"/>
              <w:jc w:val="both"/>
            </w:pPr>
            <w:r w:rsidRPr="004C7F79">
              <w:rPr>
                <w:b/>
                <w:bCs/>
              </w:rPr>
              <w:t>Content Updates</w:t>
            </w:r>
          </w:p>
        </w:tc>
        <w:tc>
          <w:tcPr>
            <w:tcW w:w="0" w:type="auto"/>
            <w:hideMark/>
          </w:tcPr>
          <w:p w14:paraId="44E2BFED" w14:textId="77777777" w:rsidR="00514F50" w:rsidRPr="004C7F79" w:rsidRDefault="00514F50" w:rsidP="00514F50">
            <w:pPr>
              <w:spacing w:after="120" w:line="259" w:lineRule="auto"/>
              <w:jc w:val="both"/>
            </w:pPr>
            <w:r w:rsidRPr="004C7F79">
              <w:t>Updates to website content, including text, images, pages, contact details, and policy changes.</w:t>
            </w:r>
          </w:p>
        </w:tc>
        <w:tc>
          <w:tcPr>
            <w:tcW w:w="0" w:type="auto"/>
            <w:hideMark/>
          </w:tcPr>
          <w:p w14:paraId="49E9CB6D" w14:textId="77777777" w:rsidR="00514F50" w:rsidRPr="004C7F79" w:rsidRDefault="00514F50" w:rsidP="00514F50">
            <w:pPr>
              <w:spacing w:after="120" w:line="259" w:lineRule="auto"/>
              <w:jc w:val="both"/>
            </w:pPr>
            <w:r w:rsidRPr="004C7F79">
              <w:t>On Request</w:t>
            </w:r>
          </w:p>
        </w:tc>
      </w:tr>
      <w:tr w:rsidR="00514F50" w:rsidRPr="004C7F79" w14:paraId="1F806A2C" w14:textId="77777777" w:rsidTr="004C7F79">
        <w:tc>
          <w:tcPr>
            <w:tcW w:w="0" w:type="auto"/>
            <w:hideMark/>
          </w:tcPr>
          <w:p w14:paraId="63602201" w14:textId="77777777" w:rsidR="00514F50" w:rsidRPr="004C7F79" w:rsidRDefault="00514F50" w:rsidP="00514F50">
            <w:pPr>
              <w:spacing w:after="120" w:line="259" w:lineRule="auto"/>
              <w:jc w:val="both"/>
            </w:pPr>
            <w:r w:rsidRPr="004C7F79">
              <w:rPr>
                <w:b/>
                <w:bCs/>
              </w:rPr>
              <w:t>Administrative Configuration</w:t>
            </w:r>
          </w:p>
        </w:tc>
        <w:tc>
          <w:tcPr>
            <w:tcW w:w="0" w:type="auto"/>
            <w:hideMark/>
          </w:tcPr>
          <w:p w14:paraId="7A055CAC" w14:textId="77777777" w:rsidR="00514F50" w:rsidRPr="004C7F79" w:rsidRDefault="00514F50" w:rsidP="00514F50">
            <w:pPr>
              <w:spacing w:after="120" w:line="259" w:lineRule="auto"/>
              <w:jc w:val="both"/>
            </w:pPr>
            <w:r w:rsidRPr="004C7F79">
              <w:t>Configuration updates such as payment settings, shipping rules, taxes, email notifications, and other administrative settings.</w:t>
            </w:r>
          </w:p>
        </w:tc>
        <w:tc>
          <w:tcPr>
            <w:tcW w:w="0" w:type="auto"/>
            <w:hideMark/>
          </w:tcPr>
          <w:p w14:paraId="3AC12A4C" w14:textId="77777777" w:rsidR="00514F50" w:rsidRPr="004C7F79" w:rsidRDefault="00514F50" w:rsidP="00514F50">
            <w:pPr>
              <w:spacing w:after="120" w:line="259" w:lineRule="auto"/>
              <w:jc w:val="both"/>
            </w:pPr>
            <w:r w:rsidRPr="004C7F79">
              <w:t>On Request</w:t>
            </w:r>
          </w:p>
        </w:tc>
      </w:tr>
      <w:tr w:rsidR="00514F50" w:rsidRPr="004C7F79" w14:paraId="20F4B3CB" w14:textId="77777777" w:rsidTr="004C7F79">
        <w:tc>
          <w:tcPr>
            <w:tcW w:w="0" w:type="auto"/>
            <w:hideMark/>
          </w:tcPr>
          <w:p w14:paraId="1C75D52E" w14:textId="77777777" w:rsidR="00514F50" w:rsidRPr="004C7F79" w:rsidRDefault="00514F50" w:rsidP="00514F50">
            <w:pPr>
              <w:spacing w:after="120" w:line="259" w:lineRule="auto"/>
              <w:jc w:val="both"/>
            </w:pPr>
            <w:r w:rsidRPr="004C7F79">
              <w:rPr>
                <w:b/>
                <w:bCs/>
              </w:rPr>
              <w:t>Simple Webpage Creation</w:t>
            </w:r>
          </w:p>
        </w:tc>
        <w:tc>
          <w:tcPr>
            <w:tcW w:w="0" w:type="auto"/>
            <w:hideMark/>
          </w:tcPr>
          <w:p w14:paraId="6F800C37" w14:textId="77777777" w:rsidR="00514F50" w:rsidRPr="004C7F79" w:rsidRDefault="00514F50" w:rsidP="00514F50">
            <w:pPr>
              <w:spacing w:after="120" w:line="259" w:lineRule="auto"/>
              <w:jc w:val="both"/>
            </w:pPr>
            <w:r w:rsidRPr="004C7F79">
              <w:t>Creation of simple content pages using the existing website design and layout.</w:t>
            </w:r>
          </w:p>
        </w:tc>
        <w:tc>
          <w:tcPr>
            <w:tcW w:w="0" w:type="auto"/>
            <w:hideMark/>
          </w:tcPr>
          <w:p w14:paraId="1E619743" w14:textId="77777777" w:rsidR="00514F50" w:rsidRPr="004C7F79" w:rsidRDefault="00514F50" w:rsidP="00514F50">
            <w:pPr>
              <w:spacing w:after="120" w:line="259" w:lineRule="auto"/>
              <w:jc w:val="both"/>
            </w:pPr>
            <w:r w:rsidRPr="004C7F79">
              <w:t>On Request</w:t>
            </w:r>
          </w:p>
        </w:tc>
      </w:tr>
      <w:tr w:rsidR="00514F50" w:rsidRPr="004C7F79" w14:paraId="5E50052A" w14:textId="77777777" w:rsidTr="004C7F79">
        <w:tc>
          <w:tcPr>
            <w:tcW w:w="0" w:type="auto"/>
            <w:hideMark/>
          </w:tcPr>
          <w:p w14:paraId="66A22D0A" w14:textId="77777777" w:rsidR="00514F50" w:rsidRPr="004C7F79" w:rsidRDefault="00514F50" w:rsidP="00514F50">
            <w:pPr>
              <w:spacing w:after="120" w:line="259" w:lineRule="auto"/>
              <w:jc w:val="both"/>
            </w:pPr>
            <w:r w:rsidRPr="004C7F79">
              <w:rPr>
                <w:b/>
                <w:bCs/>
              </w:rPr>
              <w:t>Price List Updates</w:t>
            </w:r>
          </w:p>
        </w:tc>
        <w:tc>
          <w:tcPr>
            <w:tcW w:w="0" w:type="auto"/>
            <w:hideMark/>
          </w:tcPr>
          <w:p w14:paraId="76A6BE9B" w14:textId="77777777" w:rsidR="00514F50" w:rsidRPr="004C7F79" w:rsidRDefault="00514F50" w:rsidP="00514F50">
            <w:pPr>
              <w:spacing w:after="120" w:line="259" w:lineRule="auto"/>
              <w:jc w:val="both"/>
            </w:pPr>
            <w:r w:rsidRPr="004C7F79">
              <w:t>Updating product pricing and price lists as per client requirements.</w:t>
            </w:r>
          </w:p>
        </w:tc>
        <w:tc>
          <w:tcPr>
            <w:tcW w:w="0" w:type="auto"/>
            <w:hideMark/>
          </w:tcPr>
          <w:p w14:paraId="75EB48AD" w14:textId="77777777" w:rsidR="00514F50" w:rsidRPr="004C7F79" w:rsidRDefault="00514F50" w:rsidP="00514F50">
            <w:pPr>
              <w:spacing w:after="120" w:line="259" w:lineRule="auto"/>
              <w:jc w:val="both"/>
            </w:pPr>
            <w:r w:rsidRPr="004C7F79">
              <w:t>On Request</w:t>
            </w:r>
          </w:p>
        </w:tc>
      </w:tr>
    </w:tbl>
    <w:p w14:paraId="3EE300E3" w14:textId="77777777" w:rsidR="00514F50" w:rsidRPr="00514F50" w:rsidRDefault="00514F50" w:rsidP="00514F50">
      <w:pPr>
        <w:jc w:val="both"/>
        <w:rPr>
          <w:b/>
          <w:bCs/>
        </w:rPr>
      </w:pPr>
      <w:r w:rsidRPr="00514F50">
        <w:rPr>
          <w:b/>
          <w:bCs/>
        </w:rPr>
        <w:t>Additional Support</w:t>
      </w:r>
    </w:p>
    <w:p w14:paraId="25A5DC22" w14:textId="77777777" w:rsidR="00514F50" w:rsidRPr="00514F50" w:rsidRDefault="00514F50" w:rsidP="00514F50">
      <w:pPr>
        <w:numPr>
          <w:ilvl w:val="0"/>
          <w:numId w:val="3"/>
        </w:numPr>
        <w:jc w:val="both"/>
      </w:pPr>
      <w:r w:rsidRPr="00514F50">
        <w:t>Any unused effort from the monthly AMC allocation may be utilized for minor enhancements or product improvements, subject to mutual agreement.</w:t>
      </w:r>
    </w:p>
    <w:p w14:paraId="66FACBC2" w14:textId="77777777" w:rsidR="00514F50" w:rsidRPr="00514F50" w:rsidRDefault="00514F50" w:rsidP="00514F50">
      <w:pPr>
        <w:numPr>
          <w:ilvl w:val="0"/>
          <w:numId w:val="3"/>
        </w:numPr>
        <w:jc w:val="both"/>
      </w:pPr>
      <w:r w:rsidRPr="00514F50">
        <w:t>Requests beyond the agreed AMC scope or allocated effort will be estimated and quoted separately.</w:t>
      </w:r>
    </w:p>
    <w:p w14:paraId="3E67AF4A" w14:textId="77777777" w:rsidR="00514F50" w:rsidRPr="00514F50" w:rsidRDefault="00000000" w:rsidP="00514F50">
      <w:pPr>
        <w:jc w:val="both"/>
      </w:pPr>
      <w:r>
        <w:pict w14:anchorId="181C5E8B">
          <v:rect id="_x0000_i1026" style="width:0;height:1.5pt" o:hralign="center" o:hrstd="t" o:hr="t" fillcolor="#a0a0a0" stroked="f"/>
        </w:pict>
      </w:r>
    </w:p>
    <w:p w14:paraId="649DBC67" w14:textId="2DCE1D2F" w:rsidR="00514F50" w:rsidRDefault="00514F50">
      <w:pPr>
        <w:jc w:val="both"/>
      </w:pPr>
      <w:r w:rsidRPr="00514F50">
        <w:rPr>
          <w:b/>
          <w:bCs/>
        </w:rPr>
        <w:lastRenderedPageBreak/>
        <w:t>Note:</w:t>
      </w:r>
      <w:r w:rsidRPr="00514F50">
        <w:t xml:space="preserve"> The above represents the proposed scope of services. Upon agreement, a detailed AMC document will be shared outlining the service levels (SLAs), response and resolution timelines, support hours, exclusions, escalation matrix, and commercial terms.</w:t>
      </w:r>
    </w:p>
    <w:p w14:paraId="70D85130" w14:textId="77777777" w:rsidR="00484593" w:rsidRDefault="00000000">
      <w:pPr>
        <w:keepNext/>
        <w:spacing w:before="140" w:after="50"/>
      </w:pPr>
      <w:r>
        <w:rPr>
          <w:b/>
          <w:bCs/>
          <w:color w:val="000000"/>
        </w:rPr>
        <w:t>Response &amp; Resolution SLA</w:t>
      </w:r>
    </w:p>
    <w:tbl>
      <w:tblPr>
        <w:tblW w:w="963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500"/>
        <w:gridCol w:w="4238"/>
        <w:gridCol w:w="1950"/>
        <w:gridCol w:w="1950"/>
      </w:tblGrid>
      <w:tr w:rsidR="00484593" w14:paraId="06EE8BBC" w14:textId="77777777">
        <w:trPr>
          <w:tblHeader/>
        </w:trPr>
        <w:tc>
          <w:tcPr>
            <w:tcW w:w="1500" w:type="dxa"/>
            <w:shd w:val="clear" w:color="auto" w:fill="D9E2F3"/>
            <w:tcMar>
              <w:top w:w="60" w:type="dxa"/>
              <w:left w:w="90" w:type="dxa"/>
              <w:bottom w:w="60" w:type="dxa"/>
              <w:right w:w="90" w:type="dxa"/>
            </w:tcMar>
            <w:vAlign w:val="center"/>
          </w:tcPr>
          <w:p w14:paraId="35AF8FCE" w14:textId="77777777" w:rsidR="00484593" w:rsidRDefault="00000000">
            <w:pPr>
              <w:spacing w:after="0"/>
              <w:jc w:val="center"/>
            </w:pPr>
            <w:r>
              <w:rPr>
                <w:b/>
                <w:bCs/>
              </w:rPr>
              <w:t>Priority</w:t>
            </w:r>
          </w:p>
        </w:tc>
        <w:tc>
          <w:tcPr>
            <w:tcW w:w="4238" w:type="dxa"/>
            <w:shd w:val="clear" w:color="auto" w:fill="D9E2F3"/>
            <w:tcMar>
              <w:top w:w="60" w:type="dxa"/>
              <w:left w:w="90" w:type="dxa"/>
              <w:bottom w:w="60" w:type="dxa"/>
              <w:right w:w="90" w:type="dxa"/>
            </w:tcMar>
            <w:vAlign w:val="center"/>
          </w:tcPr>
          <w:p w14:paraId="2B2CA4EF" w14:textId="77777777" w:rsidR="00484593" w:rsidRDefault="00000000">
            <w:pPr>
              <w:spacing w:after="0"/>
            </w:pPr>
            <w:r>
              <w:rPr>
                <w:b/>
                <w:bCs/>
              </w:rPr>
              <w:t>Issue Description</w:t>
            </w:r>
          </w:p>
        </w:tc>
        <w:tc>
          <w:tcPr>
            <w:tcW w:w="1950" w:type="dxa"/>
            <w:shd w:val="clear" w:color="auto" w:fill="D9E2F3"/>
            <w:tcMar>
              <w:top w:w="60" w:type="dxa"/>
              <w:left w:w="90" w:type="dxa"/>
              <w:bottom w:w="60" w:type="dxa"/>
              <w:right w:w="90" w:type="dxa"/>
            </w:tcMar>
            <w:vAlign w:val="center"/>
          </w:tcPr>
          <w:p w14:paraId="6AC02928" w14:textId="77777777" w:rsidR="00484593" w:rsidRDefault="00000000">
            <w:pPr>
              <w:spacing w:after="0"/>
              <w:jc w:val="center"/>
            </w:pPr>
            <w:r>
              <w:rPr>
                <w:b/>
                <w:bCs/>
              </w:rPr>
              <w:t>Response SLA</w:t>
            </w:r>
          </w:p>
        </w:tc>
        <w:tc>
          <w:tcPr>
            <w:tcW w:w="1950" w:type="dxa"/>
            <w:shd w:val="clear" w:color="auto" w:fill="D9E2F3"/>
            <w:tcMar>
              <w:top w:w="60" w:type="dxa"/>
              <w:left w:w="90" w:type="dxa"/>
              <w:bottom w:w="60" w:type="dxa"/>
              <w:right w:w="90" w:type="dxa"/>
            </w:tcMar>
            <w:vAlign w:val="center"/>
          </w:tcPr>
          <w:p w14:paraId="68F7D68B" w14:textId="77777777" w:rsidR="00484593" w:rsidRDefault="00000000">
            <w:pPr>
              <w:spacing w:after="0"/>
              <w:jc w:val="center"/>
            </w:pPr>
            <w:r>
              <w:rPr>
                <w:b/>
                <w:bCs/>
              </w:rPr>
              <w:t>Resolution SLA</w:t>
            </w:r>
          </w:p>
        </w:tc>
      </w:tr>
      <w:tr w:rsidR="00484593" w14:paraId="5778EA92" w14:textId="77777777">
        <w:tc>
          <w:tcPr>
            <w:tcW w:w="1500" w:type="dxa"/>
            <w:tcMar>
              <w:top w:w="60" w:type="dxa"/>
              <w:left w:w="90" w:type="dxa"/>
              <w:bottom w:w="60" w:type="dxa"/>
              <w:right w:w="90" w:type="dxa"/>
            </w:tcMar>
            <w:vAlign w:val="center"/>
          </w:tcPr>
          <w:p w14:paraId="08735ABB" w14:textId="77777777" w:rsidR="00484593" w:rsidRDefault="00000000">
            <w:pPr>
              <w:spacing w:after="0"/>
              <w:jc w:val="center"/>
            </w:pPr>
            <w:r>
              <w:rPr>
                <w:b/>
                <w:bCs/>
              </w:rPr>
              <w:t>Critical (P1)</w:t>
            </w:r>
          </w:p>
        </w:tc>
        <w:tc>
          <w:tcPr>
            <w:tcW w:w="4238" w:type="dxa"/>
            <w:tcMar>
              <w:top w:w="60" w:type="dxa"/>
              <w:left w:w="90" w:type="dxa"/>
              <w:bottom w:w="60" w:type="dxa"/>
              <w:right w:w="90" w:type="dxa"/>
            </w:tcMar>
            <w:vAlign w:val="center"/>
          </w:tcPr>
          <w:p w14:paraId="4C6C6A96" w14:textId="77777777" w:rsidR="00484593" w:rsidRDefault="00000000">
            <w:pPr>
              <w:spacing w:after="0"/>
            </w:pPr>
            <w:r>
              <w:t>Production system unavailable, major functionality down, or business operations severely impacted</w:t>
            </w:r>
          </w:p>
        </w:tc>
        <w:tc>
          <w:tcPr>
            <w:tcW w:w="1950" w:type="dxa"/>
            <w:tcMar>
              <w:top w:w="60" w:type="dxa"/>
              <w:left w:w="90" w:type="dxa"/>
              <w:bottom w:w="60" w:type="dxa"/>
              <w:right w:w="90" w:type="dxa"/>
            </w:tcMar>
            <w:vAlign w:val="center"/>
          </w:tcPr>
          <w:p w14:paraId="7641CE3C" w14:textId="77777777" w:rsidR="00484593" w:rsidRDefault="00000000">
            <w:pPr>
              <w:spacing w:after="0"/>
              <w:jc w:val="center"/>
            </w:pPr>
            <w:r>
              <w:t xml:space="preserve">Within </w:t>
            </w:r>
            <w:r>
              <w:rPr>
                <w:b/>
                <w:bCs/>
              </w:rPr>
              <w:t>1 hour</w:t>
            </w:r>
          </w:p>
        </w:tc>
        <w:tc>
          <w:tcPr>
            <w:tcW w:w="1950" w:type="dxa"/>
            <w:tcMar>
              <w:top w:w="60" w:type="dxa"/>
              <w:left w:w="90" w:type="dxa"/>
              <w:bottom w:w="60" w:type="dxa"/>
              <w:right w:w="90" w:type="dxa"/>
            </w:tcMar>
            <w:vAlign w:val="center"/>
          </w:tcPr>
          <w:p w14:paraId="5591DA84" w14:textId="77777777" w:rsidR="00484593" w:rsidRDefault="00000000">
            <w:pPr>
              <w:spacing w:after="0"/>
              <w:jc w:val="center"/>
            </w:pPr>
            <w:r>
              <w:t xml:space="preserve">Within </w:t>
            </w:r>
            <w:r>
              <w:rPr>
                <w:b/>
                <w:bCs/>
              </w:rPr>
              <w:t>8 business hours</w:t>
            </w:r>
            <w:r>
              <w:t xml:space="preserve"> or provide a workaround</w:t>
            </w:r>
          </w:p>
        </w:tc>
      </w:tr>
      <w:tr w:rsidR="00484593" w14:paraId="0C2A8F93" w14:textId="77777777">
        <w:tc>
          <w:tcPr>
            <w:tcW w:w="1500" w:type="dxa"/>
            <w:tcMar>
              <w:top w:w="60" w:type="dxa"/>
              <w:left w:w="90" w:type="dxa"/>
              <w:bottom w:w="60" w:type="dxa"/>
              <w:right w:w="90" w:type="dxa"/>
            </w:tcMar>
            <w:vAlign w:val="center"/>
          </w:tcPr>
          <w:p w14:paraId="54CBBD1A" w14:textId="77777777" w:rsidR="00484593" w:rsidRDefault="00000000">
            <w:pPr>
              <w:spacing w:after="0"/>
              <w:jc w:val="center"/>
            </w:pPr>
            <w:r>
              <w:rPr>
                <w:b/>
                <w:bCs/>
              </w:rPr>
              <w:t>High (P2)</w:t>
            </w:r>
          </w:p>
        </w:tc>
        <w:tc>
          <w:tcPr>
            <w:tcW w:w="4238" w:type="dxa"/>
            <w:tcMar>
              <w:top w:w="60" w:type="dxa"/>
              <w:left w:w="90" w:type="dxa"/>
              <w:bottom w:w="60" w:type="dxa"/>
              <w:right w:w="90" w:type="dxa"/>
            </w:tcMar>
            <w:vAlign w:val="center"/>
          </w:tcPr>
          <w:p w14:paraId="27227506" w14:textId="77777777" w:rsidR="00484593" w:rsidRDefault="00000000">
            <w:pPr>
              <w:spacing w:after="0"/>
            </w:pPr>
            <w:r>
              <w:t>Major functionality affected with no reasonable workaround available</w:t>
            </w:r>
          </w:p>
        </w:tc>
        <w:tc>
          <w:tcPr>
            <w:tcW w:w="1950" w:type="dxa"/>
            <w:tcMar>
              <w:top w:w="60" w:type="dxa"/>
              <w:left w:w="90" w:type="dxa"/>
              <w:bottom w:w="60" w:type="dxa"/>
              <w:right w:w="90" w:type="dxa"/>
            </w:tcMar>
            <w:vAlign w:val="center"/>
          </w:tcPr>
          <w:p w14:paraId="6FF03434" w14:textId="77777777" w:rsidR="00484593" w:rsidRDefault="00000000">
            <w:pPr>
              <w:spacing w:after="0"/>
              <w:jc w:val="center"/>
            </w:pPr>
            <w:r>
              <w:t xml:space="preserve">Within </w:t>
            </w:r>
            <w:r>
              <w:rPr>
                <w:b/>
                <w:bCs/>
              </w:rPr>
              <w:t>4 business hours</w:t>
            </w:r>
          </w:p>
        </w:tc>
        <w:tc>
          <w:tcPr>
            <w:tcW w:w="1950" w:type="dxa"/>
            <w:tcMar>
              <w:top w:w="60" w:type="dxa"/>
              <w:left w:w="90" w:type="dxa"/>
              <w:bottom w:w="60" w:type="dxa"/>
              <w:right w:w="90" w:type="dxa"/>
            </w:tcMar>
            <w:vAlign w:val="center"/>
          </w:tcPr>
          <w:p w14:paraId="6D0FA49A" w14:textId="77777777" w:rsidR="00484593" w:rsidRDefault="00000000">
            <w:pPr>
              <w:spacing w:after="0"/>
              <w:jc w:val="center"/>
            </w:pPr>
            <w:r>
              <w:t xml:space="preserve">Within </w:t>
            </w:r>
            <w:r>
              <w:rPr>
                <w:b/>
                <w:bCs/>
              </w:rPr>
              <w:t>2 business days</w:t>
            </w:r>
          </w:p>
        </w:tc>
      </w:tr>
      <w:tr w:rsidR="00484593" w14:paraId="27C4A63E" w14:textId="77777777">
        <w:tc>
          <w:tcPr>
            <w:tcW w:w="1500" w:type="dxa"/>
            <w:tcMar>
              <w:top w:w="60" w:type="dxa"/>
              <w:left w:w="90" w:type="dxa"/>
              <w:bottom w:w="60" w:type="dxa"/>
              <w:right w:w="90" w:type="dxa"/>
            </w:tcMar>
            <w:vAlign w:val="center"/>
          </w:tcPr>
          <w:p w14:paraId="57D2B5F8" w14:textId="77777777" w:rsidR="00484593" w:rsidRDefault="00000000">
            <w:pPr>
              <w:spacing w:after="0"/>
              <w:jc w:val="center"/>
            </w:pPr>
            <w:r>
              <w:rPr>
                <w:b/>
                <w:bCs/>
              </w:rPr>
              <w:t>Medium (P3)</w:t>
            </w:r>
          </w:p>
        </w:tc>
        <w:tc>
          <w:tcPr>
            <w:tcW w:w="4238" w:type="dxa"/>
            <w:tcMar>
              <w:top w:w="60" w:type="dxa"/>
              <w:left w:w="90" w:type="dxa"/>
              <w:bottom w:w="60" w:type="dxa"/>
              <w:right w:w="90" w:type="dxa"/>
            </w:tcMar>
            <w:vAlign w:val="center"/>
          </w:tcPr>
          <w:p w14:paraId="499BD471" w14:textId="77777777" w:rsidR="00484593" w:rsidRDefault="00000000">
            <w:pPr>
              <w:spacing w:after="0"/>
            </w:pPr>
            <w:r>
              <w:t>Minor functionality issue with an available workaround; limited business impact</w:t>
            </w:r>
          </w:p>
        </w:tc>
        <w:tc>
          <w:tcPr>
            <w:tcW w:w="1950" w:type="dxa"/>
            <w:tcMar>
              <w:top w:w="60" w:type="dxa"/>
              <w:left w:w="90" w:type="dxa"/>
              <w:bottom w:w="60" w:type="dxa"/>
              <w:right w:w="90" w:type="dxa"/>
            </w:tcMar>
            <w:vAlign w:val="center"/>
          </w:tcPr>
          <w:p w14:paraId="7A31DBB9" w14:textId="77777777" w:rsidR="00484593" w:rsidRDefault="00000000">
            <w:pPr>
              <w:spacing w:after="0"/>
              <w:jc w:val="center"/>
            </w:pPr>
            <w:r>
              <w:t xml:space="preserve">Within </w:t>
            </w:r>
            <w:r>
              <w:rPr>
                <w:b/>
                <w:bCs/>
              </w:rPr>
              <w:t>1 business day</w:t>
            </w:r>
          </w:p>
        </w:tc>
        <w:tc>
          <w:tcPr>
            <w:tcW w:w="1950" w:type="dxa"/>
            <w:tcMar>
              <w:top w:w="60" w:type="dxa"/>
              <w:left w:w="90" w:type="dxa"/>
              <w:bottom w:w="60" w:type="dxa"/>
              <w:right w:w="90" w:type="dxa"/>
            </w:tcMar>
            <w:vAlign w:val="center"/>
          </w:tcPr>
          <w:p w14:paraId="65C73EE4" w14:textId="77777777" w:rsidR="00484593" w:rsidRDefault="00000000">
            <w:pPr>
              <w:spacing w:after="0"/>
              <w:jc w:val="center"/>
            </w:pPr>
            <w:r>
              <w:t xml:space="preserve">Within </w:t>
            </w:r>
            <w:r>
              <w:rPr>
                <w:b/>
                <w:bCs/>
              </w:rPr>
              <w:t>5 business days</w:t>
            </w:r>
          </w:p>
        </w:tc>
      </w:tr>
      <w:tr w:rsidR="00484593" w14:paraId="426016E2" w14:textId="77777777">
        <w:tc>
          <w:tcPr>
            <w:tcW w:w="1500" w:type="dxa"/>
            <w:tcMar>
              <w:top w:w="60" w:type="dxa"/>
              <w:left w:w="90" w:type="dxa"/>
              <w:bottom w:w="60" w:type="dxa"/>
              <w:right w:w="90" w:type="dxa"/>
            </w:tcMar>
            <w:vAlign w:val="center"/>
          </w:tcPr>
          <w:p w14:paraId="3E2A6434" w14:textId="77777777" w:rsidR="00484593" w:rsidRDefault="00000000">
            <w:pPr>
              <w:spacing w:after="0"/>
              <w:jc w:val="center"/>
            </w:pPr>
            <w:r>
              <w:rPr>
                <w:b/>
                <w:bCs/>
              </w:rPr>
              <w:t>Low (P4)</w:t>
            </w:r>
          </w:p>
        </w:tc>
        <w:tc>
          <w:tcPr>
            <w:tcW w:w="4238" w:type="dxa"/>
            <w:tcMar>
              <w:top w:w="60" w:type="dxa"/>
              <w:left w:w="90" w:type="dxa"/>
              <w:bottom w:w="60" w:type="dxa"/>
              <w:right w:w="90" w:type="dxa"/>
            </w:tcMar>
            <w:vAlign w:val="center"/>
          </w:tcPr>
          <w:p w14:paraId="7B52E3E5" w14:textId="77777777" w:rsidR="00484593" w:rsidRDefault="00000000">
            <w:pPr>
              <w:spacing w:after="0"/>
            </w:pPr>
            <w:r>
              <w:t>General queries, cosmetic issues, minor enhancements, or feature requests</w:t>
            </w:r>
          </w:p>
        </w:tc>
        <w:tc>
          <w:tcPr>
            <w:tcW w:w="1950" w:type="dxa"/>
            <w:tcMar>
              <w:top w:w="60" w:type="dxa"/>
              <w:left w:w="90" w:type="dxa"/>
              <w:bottom w:w="60" w:type="dxa"/>
              <w:right w:w="90" w:type="dxa"/>
            </w:tcMar>
            <w:vAlign w:val="center"/>
          </w:tcPr>
          <w:p w14:paraId="35FDD38F" w14:textId="77777777" w:rsidR="00484593" w:rsidRDefault="00000000">
            <w:pPr>
              <w:spacing w:after="0"/>
              <w:jc w:val="center"/>
            </w:pPr>
            <w:r>
              <w:t xml:space="preserve">Within </w:t>
            </w:r>
            <w:r>
              <w:rPr>
                <w:b/>
                <w:bCs/>
              </w:rPr>
              <w:t>2 business days</w:t>
            </w:r>
          </w:p>
        </w:tc>
        <w:tc>
          <w:tcPr>
            <w:tcW w:w="1950" w:type="dxa"/>
            <w:tcMar>
              <w:top w:w="60" w:type="dxa"/>
              <w:left w:w="90" w:type="dxa"/>
              <w:bottom w:w="60" w:type="dxa"/>
              <w:right w:w="90" w:type="dxa"/>
            </w:tcMar>
            <w:vAlign w:val="center"/>
          </w:tcPr>
          <w:p w14:paraId="65A9E917" w14:textId="77777777" w:rsidR="00484593" w:rsidRDefault="00000000">
            <w:pPr>
              <w:spacing w:after="0"/>
              <w:jc w:val="center"/>
            </w:pPr>
            <w:r>
              <w:t>As mutually agreed or scheduled in the next maintenance cycle</w:t>
            </w:r>
          </w:p>
        </w:tc>
      </w:tr>
    </w:tbl>
    <w:p w14:paraId="7B5ABBC8" w14:textId="77777777" w:rsidR="00484593" w:rsidRDefault="00000000">
      <w:pPr>
        <w:spacing w:before="100" w:after="40"/>
      </w:pPr>
      <w:r>
        <w:rPr>
          <w:b/>
          <w:bCs/>
        </w:rPr>
        <w:t>Note:</w:t>
      </w:r>
    </w:p>
    <w:p w14:paraId="62E2E622" w14:textId="77777777" w:rsidR="00484593" w:rsidRDefault="00000000">
      <w:pPr>
        <w:tabs>
          <w:tab w:val="left" w:pos="700"/>
        </w:tabs>
        <w:spacing w:after="60"/>
        <w:ind w:left="700" w:hanging="340"/>
      </w:pPr>
      <w:r>
        <w:t>•</w:t>
      </w:r>
      <w:r>
        <w:tab/>
        <w:t>Response SLA refers to the time within which VINSINFO acknowledges the support request and begins investigation.</w:t>
      </w:r>
    </w:p>
    <w:p w14:paraId="35A39792" w14:textId="77777777" w:rsidR="00484593" w:rsidRDefault="00000000">
      <w:pPr>
        <w:tabs>
          <w:tab w:val="left" w:pos="700"/>
        </w:tabs>
        <w:spacing w:after="60"/>
        <w:ind w:left="700" w:hanging="340"/>
      </w:pPr>
      <w:r>
        <w:t>•</w:t>
      </w:r>
      <w:r>
        <w:tab/>
        <w:t>Resolution SLA refers to the target time for resolving the issue or providing a mutually acceptable workaround.</w:t>
      </w:r>
    </w:p>
    <w:p w14:paraId="5FFA811F" w14:textId="77777777" w:rsidR="00484593" w:rsidRDefault="00000000">
      <w:pPr>
        <w:tabs>
          <w:tab w:val="left" w:pos="700"/>
        </w:tabs>
        <w:spacing w:after="60"/>
        <w:ind w:left="700" w:hanging="340"/>
      </w:pPr>
      <w:r>
        <w:t>•</w:t>
      </w:r>
      <w:r>
        <w:tab/>
        <w:t>Resolution timelines are subject to timely cooperation from the Client, including providing required information, access, approvals, and third-party/vendor support where applicable.</w:t>
      </w:r>
    </w:p>
    <w:p w14:paraId="28386E3C" w14:textId="77777777" w:rsidR="00484593" w:rsidRDefault="00000000">
      <w:pPr>
        <w:tabs>
          <w:tab w:val="left" w:pos="700"/>
        </w:tabs>
        <w:spacing w:after="60"/>
        <w:ind w:left="700" w:hanging="340"/>
      </w:pPr>
      <w:r>
        <w:t>•</w:t>
      </w:r>
      <w:r>
        <w:tab/>
        <w:t>SLAs apply during the agreed support window unless otherwise specified in the AMC. Requests received outside business hours will be treated as received at the start of the next business day, unless an extended support arrangement has been agreed in writing.</w:t>
      </w:r>
    </w:p>
    <w:p w14:paraId="17E9C3D3" w14:textId="77777777" w:rsidR="00484593" w:rsidRDefault="00000000">
      <w:pPr>
        <w:keepNext/>
        <w:pBdr>
          <w:bottom w:val="single" w:sz="4" w:space="2" w:color="1F3864"/>
        </w:pBdr>
        <w:spacing w:before="220" w:after="100"/>
      </w:pPr>
      <w:r>
        <w:rPr>
          <w:b/>
          <w:bCs/>
          <w:color w:val="1F3864"/>
          <w:sz w:val="24"/>
          <w:szCs w:val="24"/>
        </w:rPr>
        <w:t>10. Payment Terms</w:t>
      </w:r>
    </w:p>
    <w:p w14:paraId="7E0A28D3" w14:textId="77777777" w:rsidR="00484593" w:rsidRDefault="00000000">
      <w:pPr>
        <w:tabs>
          <w:tab w:val="left" w:pos="700"/>
        </w:tabs>
        <w:spacing w:after="60"/>
        <w:ind w:left="700" w:hanging="340"/>
      </w:pPr>
      <w:r>
        <w:t>•</w:t>
      </w:r>
      <w:r>
        <w:tab/>
        <w:t>We work on a 40:40:20 ratio payment plan.</w:t>
      </w:r>
    </w:p>
    <w:p w14:paraId="66CD292D" w14:textId="77777777" w:rsidR="00484593" w:rsidRDefault="00000000">
      <w:pPr>
        <w:tabs>
          <w:tab w:val="left" w:pos="700"/>
        </w:tabs>
        <w:spacing w:after="60"/>
        <w:ind w:left="700" w:hanging="340"/>
      </w:pPr>
      <w:r>
        <w:t>•</w:t>
      </w:r>
      <w:r>
        <w:tab/>
        <w:t>40% to be paid upfront while awarding the contract.</w:t>
      </w:r>
    </w:p>
    <w:p w14:paraId="67B18D5E" w14:textId="77777777" w:rsidR="00484593" w:rsidRDefault="00000000">
      <w:pPr>
        <w:tabs>
          <w:tab w:val="left" w:pos="700"/>
        </w:tabs>
        <w:spacing w:after="60"/>
        <w:ind w:left="700" w:hanging="340"/>
      </w:pPr>
      <w:r>
        <w:t>•</w:t>
      </w:r>
      <w:r>
        <w:tab/>
        <w:t>40% to be paid on the day of delivery.</w:t>
      </w:r>
    </w:p>
    <w:p w14:paraId="2189502D" w14:textId="77777777" w:rsidR="00484593" w:rsidRPr="00FC7445" w:rsidRDefault="00000000">
      <w:pPr>
        <w:tabs>
          <w:tab w:val="left" w:pos="700"/>
        </w:tabs>
        <w:spacing w:after="60"/>
        <w:ind w:left="700" w:hanging="340"/>
      </w:pPr>
      <w:r>
        <w:t>•</w:t>
      </w:r>
      <w:r>
        <w:tab/>
      </w:r>
      <w:r w:rsidRPr="00FC7445">
        <w:t>20% to be paid on the Client’s written acceptance of the Deliverables following UAT (and not merely on publication or go-live).</w:t>
      </w:r>
    </w:p>
    <w:p w14:paraId="2BD59FF2" w14:textId="36C5348E" w:rsidR="00484593" w:rsidRDefault="00000000">
      <w:pPr>
        <w:tabs>
          <w:tab w:val="left" w:pos="700"/>
        </w:tabs>
        <w:spacing w:after="60"/>
        <w:ind w:left="700" w:hanging="340"/>
      </w:pPr>
      <w:r w:rsidRPr="00FC7445">
        <w:t>•</w:t>
      </w:r>
      <w:r w:rsidRPr="00FC7445">
        <w:tab/>
        <w:t>The initial 40% upfront payment is non-refundable to the extent of Services performed and non-cancellable third-party costs incurred prior to termination; no other Fees are non-refundable (see clause 1</w:t>
      </w:r>
      <w:r w:rsidR="00EB1627">
        <w:t>1</w:t>
      </w:r>
      <w:r w:rsidRPr="00FC7445">
        <w:t>.</w:t>
      </w:r>
      <w:r w:rsidR="00EB1627">
        <w:t>4</w:t>
      </w:r>
      <w:r w:rsidRPr="00FC7445">
        <w:t xml:space="preserve"> of the Master Services Agreement).</w:t>
      </w:r>
    </w:p>
    <w:p w14:paraId="3D65D956" w14:textId="77777777" w:rsidR="00484593" w:rsidRDefault="00000000">
      <w:pPr>
        <w:tabs>
          <w:tab w:val="left" w:pos="700"/>
        </w:tabs>
        <w:spacing w:after="60"/>
        <w:ind w:left="700" w:hanging="340"/>
      </w:pPr>
      <w:r>
        <w:t>•</w:t>
      </w:r>
      <w:r>
        <w:tab/>
        <w:t>The costs mentioned in this Statement of Work are valid for 30 days.</w:t>
      </w:r>
    </w:p>
    <w:p w14:paraId="074F8A98" w14:textId="77777777" w:rsidR="00484593" w:rsidRDefault="00000000">
      <w:pPr>
        <w:tabs>
          <w:tab w:val="left" w:pos="700"/>
        </w:tabs>
        <w:spacing w:after="60"/>
        <w:ind w:left="700" w:hanging="340"/>
      </w:pPr>
      <w:r>
        <w:t>•</w:t>
      </w:r>
      <w:r>
        <w:tab/>
        <w:t>The start date for the project will be as per the approval of My Plant Label.</w:t>
      </w:r>
    </w:p>
    <w:p w14:paraId="11848E3D" w14:textId="77777777" w:rsidR="00484593" w:rsidRDefault="00000000">
      <w:pPr>
        <w:keepNext/>
        <w:spacing w:before="140" w:after="50"/>
      </w:pPr>
      <w:r>
        <w:rPr>
          <w:b/>
          <w:bCs/>
          <w:color w:val="000000"/>
        </w:rPr>
        <w:t>Post Delivery Support</w:t>
      </w:r>
    </w:p>
    <w:p w14:paraId="2551634C" w14:textId="77777777" w:rsidR="00484593" w:rsidRDefault="00000000">
      <w:pPr>
        <w:tabs>
          <w:tab w:val="left" w:pos="700"/>
        </w:tabs>
        <w:spacing w:after="60"/>
        <w:ind w:left="700" w:hanging="340"/>
      </w:pPr>
      <w:r>
        <w:t>•</w:t>
      </w:r>
      <w:r>
        <w:tab/>
        <w:t>A 30-day post-delivery support period will be provided starting from the date of final project handover/go-live.</w:t>
      </w:r>
    </w:p>
    <w:p w14:paraId="3E5B29BC" w14:textId="77777777" w:rsidR="00484593" w:rsidRDefault="00000000">
      <w:pPr>
        <w:tabs>
          <w:tab w:val="left" w:pos="700"/>
        </w:tabs>
        <w:spacing w:after="60"/>
        <w:ind w:left="700" w:hanging="340"/>
      </w:pPr>
      <w:r>
        <w:t>•</w:t>
      </w:r>
      <w:r>
        <w:tab/>
        <w:t>This support covers fixing bugs or issues related to the delivered scope of work and minor changes or adjustments within the implemented features.</w:t>
      </w:r>
    </w:p>
    <w:p w14:paraId="4A5CE3F1" w14:textId="77777777" w:rsidR="00484593" w:rsidRDefault="00000000">
      <w:pPr>
        <w:tabs>
          <w:tab w:val="left" w:pos="700"/>
        </w:tabs>
        <w:spacing w:after="60"/>
        <w:ind w:left="700" w:hanging="340"/>
      </w:pPr>
      <w:r>
        <w:lastRenderedPageBreak/>
        <w:t>•</w:t>
      </w:r>
      <w:r>
        <w:tab/>
        <w:t>VINSINFO will not be responsible for any delays in the project’s execution if My Plant Label fails or delays in providing data and approvals.</w:t>
      </w:r>
    </w:p>
    <w:p w14:paraId="68A17BCD" w14:textId="77777777" w:rsidR="00484593" w:rsidRDefault="00000000">
      <w:pPr>
        <w:tabs>
          <w:tab w:val="left" w:pos="700"/>
        </w:tabs>
        <w:spacing w:after="60"/>
        <w:ind w:left="700" w:hanging="340"/>
      </w:pPr>
      <w:r>
        <w:t>•</w:t>
      </w:r>
      <w:r>
        <w:tab/>
      </w:r>
      <w:r w:rsidRPr="00FC7445">
        <w:t>All invoices issued (other than the upfront/down payment) are payable within seven (7) days from the date of receipt of invoice, consistent with clause 5.1 of the Master Services Agreement. We kindly request adherence to this payment schedule.</w:t>
      </w:r>
    </w:p>
    <w:p w14:paraId="16174CDB" w14:textId="77777777" w:rsidR="00484593" w:rsidRDefault="00000000">
      <w:pPr>
        <w:keepNext/>
        <w:pBdr>
          <w:bottom w:val="single" w:sz="4" w:space="2" w:color="1F3864"/>
        </w:pBdr>
        <w:spacing w:before="220" w:after="100"/>
      </w:pPr>
      <w:r>
        <w:rPr>
          <w:b/>
          <w:bCs/>
          <w:color w:val="1F3864"/>
          <w:sz w:val="24"/>
          <w:szCs w:val="24"/>
        </w:rPr>
        <w:t>11. Contacts</w:t>
      </w:r>
    </w:p>
    <w:tbl>
      <w:tblPr>
        <w:tblW w:w="963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4819"/>
        <w:gridCol w:w="4819"/>
      </w:tblGrid>
      <w:tr w:rsidR="00484593" w14:paraId="78C4D53F" w14:textId="77777777">
        <w:tc>
          <w:tcPr>
            <w:tcW w:w="4819" w:type="dxa"/>
            <w:tcMar>
              <w:top w:w="60" w:type="dxa"/>
              <w:left w:w="90" w:type="dxa"/>
              <w:bottom w:w="60" w:type="dxa"/>
              <w:right w:w="90" w:type="dxa"/>
            </w:tcMar>
            <w:vAlign w:val="center"/>
          </w:tcPr>
          <w:p w14:paraId="16EC17D2" w14:textId="77777777" w:rsidR="00484593" w:rsidRDefault="00000000">
            <w:pPr>
              <w:spacing w:after="0"/>
            </w:pPr>
            <w:r>
              <w:rPr>
                <w:b/>
                <w:bCs/>
              </w:rPr>
              <w:t>VINSINFO PRIVATE LIMITED</w:t>
            </w:r>
          </w:p>
          <w:p w14:paraId="7A5A97D8" w14:textId="77777777" w:rsidR="00484593" w:rsidRDefault="00484593">
            <w:pPr>
              <w:spacing w:after="0"/>
            </w:pPr>
          </w:p>
          <w:p w14:paraId="00804165" w14:textId="77777777" w:rsidR="00484593" w:rsidRDefault="00000000">
            <w:pPr>
              <w:spacing w:after="0"/>
            </w:pPr>
            <w:r>
              <w:rPr>
                <w:b/>
                <w:bCs/>
              </w:rPr>
              <w:t>Kaviya Karuppusamy</w:t>
            </w:r>
          </w:p>
          <w:p w14:paraId="53595FFC" w14:textId="77777777" w:rsidR="00484593" w:rsidRDefault="00000000">
            <w:pPr>
              <w:spacing w:after="0"/>
            </w:pPr>
            <w:r>
              <w:t>Head — Projects &amp; Delivery</w:t>
            </w:r>
          </w:p>
          <w:p w14:paraId="26C42B67" w14:textId="77777777" w:rsidR="00484593" w:rsidRDefault="00000000">
            <w:pPr>
              <w:spacing w:after="0"/>
            </w:pPr>
            <w:r>
              <w:t>Mobile: +91 8940022241</w:t>
            </w:r>
          </w:p>
          <w:p w14:paraId="4EC1E017" w14:textId="77777777" w:rsidR="00484593" w:rsidRDefault="00000000">
            <w:pPr>
              <w:spacing w:after="0"/>
            </w:pPr>
            <w:r>
              <w:t>E-mail: kaviya.k@vinsinfo.com</w:t>
            </w:r>
          </w:p>
        </w:tc>
        <w:tc>
          <w:tcPr>
            <w:tcW w:w="4819" w:type="dxa"/>
            <w:tcMar>
              <w:top w:w="60" w:type="dxa"/>
              <w:left w:w="90" w:type="dxa"/>
              <w:bottom w:w="60" w:type="dxa"/>
              <w:right w:w="90" w:type="dxa"/>
            </w:tcMar>
            <w:vAlign w:val="center"/>
          </w:tcPr>
          <w:p w14:paraId="7EBEABBE" w14:textId="77777777" w:rsidR="00484593" w:rsidRPr="00FC7445" w:rsidRDefault="00000000">
            <w:pPr>
              <w:spacing w:after="0"/>
              <w:rPr>
                <w:b/>
                <w:bCs/>
              </w:rPr>
            </w:pPr>
            <w:r>
              <w:rPr>
                <w:b/>
                <w:bCs/>
              </w:rPr>
              <w:t>Nameplate &amp; Panel Technology (NPT)</w:t>
            </w:r>
          </w:p>
          <w:p w14:paraId="73CF8C9C" w14:textId="77777777" w:rsidR="00484593" w:rsidRDefault="00484593">
            <w:pPr>
              <w:spacing w:after="0"/>
              <w:rPr>
                <w:b/>
                <w:bCs/>
              </w:rPr>
            </w:pPr>
          </w:p>
          <w:p w14:paraId="7C522EC9" w14:textId="77777777" w:rsidR="00484593" w:rsidRPr="00FC7445" w:rsidRDefault="00000000">
            <w:pPr>
              <w:spacing w:after="0"/>
              <w:rPr>
                <w:b/>
                <w:bCs/>
              </w:rPr>
            </w:pPr>
            <w:r>
              <w:rPr>
                <w:b/>
                <w:bCs/>
              </w:rPr>
              <w:t>Jim Houlihan</w:t>
            </w:r>
          </w:p>
          <w:p w14:paraId="2BC80B44" w14:textId="7767B53D" w:rsidR="00484593" w:rsidRDefault="00000000">
            <w:pPr>
              <w:spacing w:after="0"/>
              <w:rPr>
                <w:b/>
                <w:bCs/>
              </w:rPr>
            </w:pPr>
            <w:r w:rsidRPr="00FC7445">
              <w:rPr>
                <w:b/>
                <w:bCs/>
              </w:rPr>
              <w:t xml:space="preserve">E-mail: </w:t>
            </w:r>
            <w:hyperlink r:id="rId7" w:history="1">
              <w:r w:rsidR="00FC7445" w:rsidRPr="00A03229">
                <w:rPr>
                  <w:rStyle w:val="Hyperlink"/>
                  <w:b/>
                  <w:bCs/>
                </w:rPr>
                <w:t>jimh@nptec.com</w:t>
              </w:r>
            </w:hyperlink>
          </w:p>
          <w:p w14:paraId="1C1C85E6" w14:textId="77777777" w:rsidR="00FC7445" w:rsidRDefault="00FC7445">
            <w:pPr>
              <w:spacing w:after="0"/>
              <w:rPr>
                <w:b/>
                <w:bCs/>
              </w:rPr>
            </w:pPr>
          </w:p>
          <w:p w14:paraId="77D9C76F" w14:textId="77777777" w:rsidR="00FC7445" w:rsidRDefault="00FC7445">
            <w:pPr>
              <w:spacing w:after="0"/>
            </w:pPr>
          </w:p>
        </w:tc>
      </w:tr>
    </w:tbl>
    <w:p w14:paraId="3235CFB1" w14:textId="77777777" w:rsidR="00484593" w:rsidRDefault="00000000">
      <w:pPr>
        <w:spacing w:after="60"/>
        <w:jc w:val="both"/>
      </w:pPr>
      <w:r>
        <w:rPr>
          <w:b/>
          <w:bCs/>
        </w:rPr>
        <w:t>For any escalations, contact:</w:t>
      </w:r>
    </w:p>
    <w:tbl>
      <w:tblPr>
        <w:tblW w:w="963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000"/>
        <w:gridCol w:w="3200"/>
        <w:gridCol w:w="3438"/>
      </w:tblGrid>
      <w:tr w:rsidR="00484593" w14:paraId="6B5D78DE" w14:textId="77777777">
        <w:trPr>
          <w:tblHeader/>
        </w:trPr>
        <w:tc>
          <w:tcPr>
            <w:tcW w:w="3000" w:type="dxa"/>
            <w:shd w:val="clear" w:color="auto" w:fill="D9E2F3"/>
            <w:tcMar>
              <w:top w:w="60" w:type="dxa"/>
              <w:left w:w="90" w:type="dxa"/>
              <w:bottom w:w="60" w:type="dxa"/>
              <w:right w:w="90" w:type="dxa"/>
            </w:tcMar>
            <w:vAlign w:val="center"/>
          </w:tcPr>
          <w:p w14:paraId="556D923D" w14:textId="77777777" w:rsidR="00484593" w:rsidRDefault="00000000">
            <w:pPr>
              <w:spacing w:after="0"/>
            </w:pPr>
            <w:r>
              <w:rPr>
                <w:b/>
                <w:bCs/>
              </w:rPr>
              <w:t>Name</w:t>
            </w:r>
          </w:p>
        </w:tc>
        <w:tc>
          <w:tcPr>
            <w:tcW w:w="3200" w:type="dxa"/>
            <w:shd w:val="clear" w:color="auto" w:fill="D9E2F3"/>
            <w:tcMar>
              <w:top w:w="60" w:type="dxa"/>
              <w:left w:w="90" w:type="dxa"/>
              <w:bottom w:w="60" w:type="dxa"/>
              <w:right w:w="90" w:type="dxa"/>
            </w:tcMar>
            <w:vAlign w:val="center"/>
          </w:tcPr>
          <w:p w14:paraId="67901F4D" w14:textId="77777777" w:rsidR="00484593" w:rsidRDefault="00000000">
            <w:pPr>
              <w:spacing w:after="0"/>
            </w:pPr>
            <w:r>
              <w:rPr>
                <w:b/>
                <w:bCs/>
              </w:rPr>
              <w:t>Designation</w:t>
            </w:r>
          </w:p>
        </w:tc>
        <w:tc>
          <w:tcPr>
            <w:tcW w:w="3438" w:type="dxa"/>
            <w:shd w:val="clear" w:color="auto" w:fill="D9E2F3"/>
            <w:tcMar>
              <w:top w:w="60" w:type="dxa"/>
              <w:left w:w="90" w:type="dxa"/>
              <w:bottom w:w="60" w:type="dxa"/>
              <w:right w:w="90" w:type="dxa"/>
            </w:tcMar>
            <w:vAlign w:val="center"/>
          </w:tcPr>
          <w:p w14:paraId="1F0DB174" w14:textId="77777777" w:rsidR="00484593" w:rsidRDefault="00000000">
            <w:pPr>
              <w:spacing w:after="0"/>
            </w:pPr>
            <w:r>
              <w:rPr>
                <w:b/>
                <w:bCs/>
              </w:rPr>
              <w:t>Contact</w:t>
            </w:r>
          </w:p>
        </w:tc>
      </w:tr>
      <w:tr w:rsidR="00484593" w14:paraId="6CD6A295" w14:textId="77777777">
        <w:tc>
          <w:tcPr>
            <w:tcW w:w="3000" w:type="dxa"/>
            <w:tcMar>
              <w:top w:w="60" w:type="dxa"/>
              <w:left w:w="90" w:type="dxa"/>
              <w:bottom w:w="60" w:type="dxa"/>
              <w:right w:w="90" w:type="dxa"/>
            </w:tcMar>
            <w:vAlign w:val="center"/>
          </w:tcPr>
          <w:p w14:paraId="7BF2D2A8" w14:textId="77777777" w:rsidR="00484593" w:rsidRDefault="00000000">
            <w:pPr>
              <w:spacing w:after="0"/>
            </w:pPr>
            <w:r>
              <w:t>Priya Natarajan</w:t>
            </w:r>
          </w:p>
        </w:tc>
        <w:tc>
          <w:tcPr>
            <w:tcW w:w="3200" w:type="dxa"/>
            <w:tcMar>
              <w:top w:w="60" w:type="dxa"/>
              <w:left w:w="90" w:type="dxa"/>
              <w:bottom w:w="60" w:type="dxa"/>
              <w:right w:w="90" w:type="dxa"/>
            </w:tcMar>
            <w:vAlign w:val="center"/>
          </w:tcPr>
          <w:p w14:paraId="2D887A88" w14:textId="77777777" w:rsidR="00484593" w:rsidRDefault="00000000">
            <w:pPr>
              <w:spacing w:after="0"/>
            </w:pPr>
            <w:r>
              <w:t>Associate Director — Ecom</w:t>
            </w:r>
          </w:p>
        </w:tc>
        <w:tc>
          <w:tcPr>
            <w:tcW w:w="3438" w:type="dxa"/>
            <w:tcMar>
              <w:top w:w="60" w:type="dxa"/>
              <w:left w:w="90" w:type="dxa"/>
              <w:bottom w:w="60" w:type="dxa"/>
              <w:right w:w="90" w:type="dxa"/>
            </w:tcMar>
            <w:vAlign w:val="center"/>
          </w:tcPr>
          <w:p w14:paraId="67D184DA" w14:textId="77777777" w:rsidR="00484593" w:rsidRDefault="00000000">
            <w:pPr>
              <w:spacing w:after="0"/>
            </w:pPr>
            <w:r>
              <w:t>+91 7397346867</w:t>
            </w:r>
          </w:p>
          <w:p w14:paraId="6BE28A0A" w14:textId="77777777" w:rsidR="00484593" w:rsidRDefault="00000000">
            <w:pPr>
              <w:spacing w:after="0"/>
            </w:pPr>
            <w:r>
              <w:t>priya.n@vinsinfo.com</w:t>
            </w:r>
          </w:p>
        </w:tc>
      </w:tr>
    </w:tbl>
    <w:p w14:paraId="01281F33" w14:textId="77777777" w:rsidR="00484593" w:rsidRDefault="00000000">
      <w:pPr>
        <w:pageBreakBefore/>
        <w:spacing w:before="60" w:after="40"/>
        <w:jc w:val="center"/>
      </w:pPr>
      <w:r>
        <w:rPr>
          <w:b/>
          <w:bCs/>
          <w:caps/>
          <w:color w:val="1F3864"/>
          <w:sz w:val="30"/>
          <w:szCs w:val="30"/>
        </w:rPr>
        <w:lastRenderedPageBreak/>
        <w:t>Schedule 2 — Data Processing Agreement (DPA)</w:t>
      </w:r>
    </w:p>
    <w:p w14:paraId="18528684" w14:textId="77777777" w:rsidR="00FC7445" w:rsidRPr="00FC7445" w:rsidRDefault="00FC7445" w:rsidP="00FC7445">
      <w:pPr>
        <w:jc w:val="both"/>
      </w:pPr>
      <w:r w:rsidRPr="00FC7445">
        <w:t xml:space="preserve">This Data Processing Agreement (DPA) forms part of and is incorporated into the Implementation Agreement between </w:t>
      </w:r>
      <w:r w:rsidRPr="00FC7445">
        <w:rPr>
          <w:b/>
          <w:bCs/>
        </w:rPr>
        <w:t xml:space="preserve">Nameplate &amp; Panel Technology (Controller/Client) </w:t>
      </w:r>
      <w:r w:rsidRPr="00FC7445">
        <w:t xml:space="preserve">and </w:t>
      </w:r>
      <w:r w:rsidRPr="00FC7445">
        <w:rPr>
          <w:b/>
          <w:bCs/>
        </w:rPr>
        <w:t>VINSINFO Private Limited (Processor).</w:t>
      </w:r>
    </w:p>
    <w:p w14:paraId="30FF3904" w14:textId="77777777" w:rsidR="00FC7445" w:rsidRPr="00FC7445" w:rsidRDefault="00FC7445" w:rsidP="00FC7445">
      <w:pPr>
        <w:jc w:val="both"/>
      </w:pPr>
      <w:r w:rsidRPr="00FC7445">
        <w:rPr>
          <w:b/>
          <w:bCs/>
        </w:rPr>
        <w:t>1. Purpose</w:t>
      </w:r>
    </w:p>
    <w:p w14:paraId="4A3B17BC" w14:textId="77777777" w:rsidR="00FC7445" w:rsidRPr="00FC7445" w:rsidRDefault="00FC7445" w:rsidP="00FC7445">
      <w:pPr>
        <w:jc w:val="both"/>
      </w:pPr>
      <w:r w:rsidRPr="00FC7445">
        <w:t>The Processor shall process Personal Data solely for performing the BigCommerce implementation, configuration, migration, support and related services described in Annexure A.</w:t>
      </w:r>
    </w:p>
    <w:p w14:paraId="580A537F" w14:textId="77777777" w:rsidR="00FC7445" w:rsidRPr="00FC7445" w:rsidRDefault="00FC7445" w:rsidP="00FC7445">
      <w:pPr>
        <w:jc w:val="both"/>
      </w:pPr>
      <w:r w:rsidRPr="00FC7445">
        <w:rPr>
          <w:b/>
          <w:bCs/>
        </w:rPr>
        <w:t>2. Scope of Processing</w:t>
      </w:r>
    </w:p>
    <w:p w14:paraId="1F3224ED" w14:textId="77777777" w:rsidR="00FC7445" w:rsidRPr="00FC7445" w:rsidRDefault="00FC7445" w:rsidP="00FC7445">
      <w:pPr>
        <w:jc w:val="both"/>
      </w:pPr>
      <w:r w:rsidRPr="00FC7445">
        <w:t>Processing includes collection, access, storage, organization, transmission, hosting, backup, troubleshooting and deletion of Personal Data only as necessary to perform the Services.</w:t>
      </w:r>
    </w:p>
    <w:p w14:paraId="61BF6040" w14:textId="77777777" w:rsidR="00FC7445" w:rsidRPr="00FC7445" w:rsidRDefault="00FC7445" w:rsidP="00FC7445">
      <w:pPr>
        <w:jc w:val="both"/>
      </w:pPr>
      <w:r w:rsidRPr="00FC7445">
        <w:rPr>
          <w:b/>
          <w:bCs/>
        </w:rPr>
        <w:t>3. Categories of Personal Data</w:t>
      </w:r>
    </w:p>
    <w:p w14:paraId="05DC7462" w14:textId="77777777" w:rsidR="00FC7445" w:rsidRPr="00FC7445" w:rsidRDefault="00FC7445" w:rsidP="00FC7445">
      <w:pPr>
        <w:jc w:val="both"/>
      </w:pPr>
      <w:r w:rsidRPr="00FC7445">
        <w:t>Customer names, email addresses, phone numbers, billing/shipping addresses, account credentials, uploaded images/logos, label designs, order information, IP addresses, analytics data, and Client employee contact details.</w:t>
      </w:r>
    </w:p>
    <w:p w14:paraId="7569941D" w14:textId="77777777" w:rsidR="00FC7445" w:rsidRPr="00FC7445" w:rsidRDefault="00FC7445" w:rsidP="00FC7445">
      <w:pPr>
        <w:jc w:val="both"/>
      </w:pPr>
      <w:r w:rsidRPr="00FC7445">
        <w:rPr>
          <w:b/>
          <w:bCs/>
        </w:rPr>
        <w:t>4. Data Subjects</w:t>
      </w:r>
    </w:p>
    <w:p w14:paraId="6E64056F" w14:textId="77777777" w:rsidR="00FC7445" w:rsidRPr="00FC7445" w:rsidRDefault="00FC7445" w:rsidP="00FC7445">
      <w:pPr>
        <w:jc w:val="both"/>
      </w:pPr>
      <w:r w:rsidRPr="00FC7445">
        <w:t>Client employees, website customers, registered users, guest users and prospective customers.</w:t>
      </w:r>
    </w:p>
    <w:p w14:paraId="0E31588E" w14:textId="77777777" w:rsidR="00FC7445" w:rsidRPr="00FC7445" w:rsidRDefault="00FC7445" w:rsidP="00FC7445">
      <w:pPr>
        <w:jc w:val="both"/>
      </w:pPr>
      <w:r w:rsidRPr="00FC7445">
        <w:rPr>
          <w:b/>
          <w:bCs/>
        </w:rPr>
        <w:t>5. Processor Obligations</w:t>
      </w:r>
    </w:p>
    <w:p w14:paraId="161F025A" w14:textId="77777777" w:rsidR="00FC7445" w:rsidRPr="00FC7445" w:rsidRDefault="00FC7445" w:rsidP="00FC7445">
      <w:pPr>
        <w:jc w:val="both"/>
      </w:pPr>
      <w:r w:rsidRPr="00FC7445">
        <w:t>Processor shall process data only on documented instructions, maintain confidentiality, ensure authorized personnel are bound by confidentiality obligations, and not sell or use data for its own purposes.</w:t>
      </w:r>
    </w:p>
    <w:p w14:paraId="3EA9E41A" w14:textId="77777777" w:rsidR="00FC7445" w:rsidRPr="00FC7445" w:rsidRDefault="00FC7445" w:rsidP="00FC7445">
      <w:pPr>
        <w:jc w:val="both"/>
      </w:pPr>
      <w:r w:rsidRPr="00FC7445">
        <w:rPr>
          <w:b/>
          <w:bCs/>
        </w:rPr>
        <w:t>6. Security</w:t>
      </w:r>
    </w:p>
    <w:p w14:paraId="16A09622" w14:textId="77777777" w:rsidR="00FC7445" w:rsidRPr="00FC7445" w:rsidRDefault="00FC7445" w:rsidP="00FC7445">
      <w:pPr>
        <w:jc w:val="both"/>
      </w:pPr>
      <w:r w:rsidRPr="00FC7445">
        <w:t>Processor shall implement commercially reasonable technical and organizational security measures appropriate to the Services under its direct control. Processor shall not be responsible for the security, availability or functionality of third-party platforms including BigCommerce, AWS, payment gateways, hosting providers or other third-party applications.</w:t>
      </w:r>
    </w:p>
    <w:p w14:paraId="29AC6447" w14:textId="77777777" w:rsidR="00FC7445" w:rsidRPr="00FC7445" w:rsidRDefault="00FC7445" w:rsidP="00FC7445">
      <w:pPr>
        <w:jc w:val="both"/>
      </w:pPr>
      <w:r w:rsidRPr="00FC7445">
        <w:rPr>
          <w:b/>
          <w:bCs/>
        </w:rPr>
        <w:t>7. Sub-processors</w:t>
      </w:r>
    </w:p>
    <w:p w14:paraId="558FCE09" w14:textId="77777777" w:rsidR="00FC7445" w:rsidRPr="00FC7445" w:rsidRDefault="00FC7445" w:rsidP="00FC7445">
      <w:pPr>
        <w:jc w:val="both"/>
      </w:pPr>
      <w:r w:rsidRPr="00FC7445">
        <w:t>Processor may engage subcontractors and sub-processors as reasonably necessary for providing the Services. A current list shall be made available upon reasonable request.</w:t>
      </w:r>
    </w:p>
    <w:p w14:paraId="08E00BBC" w14:textId="77777777" w:rsidR="00FC7445" w:rsidRPr="00FC7445" w:rsidRDefault="00FC7445" w:rsidP="00FC7445">
      <w:pPr>
        <w:jc w:val="both"/>
      </w:pPr>
      <w:r w:rsidRPr="00FC7445">
        <w:rPr>
          <w:b/>
          <w:bCs/>
        </w:rPr>
        <w:t>8. International Transfers</w:t>
      </w:r>
    </w:p>
    <w:p w14:paraId="162EE452" w14:textId="77777777" w:rsidR="00FC7445" w:rsidRPr="00FC7445" w:rsidRDefault="00FC7445" w:rsidP="00FC7445">
      <w:pPr>
        <w:jc w:val="both"/>
      </w:pPr>
      <w:r w:rsidRPr="00FC7445">
        <w:t>Where applicable, the Parties shall comply with applicable data protection laws governing the processing of Personal Data under this Agreement.</w:t>
      </w:r>
    </w:p>
    <w:p w14:paraId="1FF9DA09" w14:textId="77777777" w:rsidR="00FC7445" w:rsidRPr="00FC7445" w:rsidRDefault="00FC7445" w:rsidP="00FC7445">
      <w:pPr>
        <w:jc w:val="both"/>
      </w:pPr>
      <w:r w:rsidRPr="00FC7445">
        <w:rPr>
          <w:b/>
          <w:bCs/>
        </w:rPr>
        <w:t>9. Personal Data Breach</w:t>
      </w:r>
    </w:p>
    <w:p w14:paraId="4F2E403E" w14:textId="77777777" w:rsidR="00FC7445" w:rsidRPr="00FC7445" w:rsidRDefault="00FC7445" w:rsidP="00FC7445">
      <w:pPr>
        <w:jc w:val="both"/>
      </w:pPr>
      <w:r w:rsidRPr="00FC7445">
        <w:t>Processor shall notify Client without undue delay after becoming aware of a confirmed Personal Data Breach and after obtaining sufficient information to reasonably describe the incident.</w:t>
      </w:r>
    </w:p>
    <w:p w14:paraId="3C637479" w14:textId="77777777" w:rsidR="00FC7445" w:rsidRPr="00FC7445" w:rsidRDefault="00FC7445" w:rsidP="00FC7445">
      <w:pPr>
        <w:jc w:val="both"/>
      </w:pPr>
      <w:r w:rsidRPr="00FC7445">
        <w:rPr>
          <w:b/>
          <w:bCs/>
        </w:rPr>
        <w:t>10. Assistance</w:t>
      </w:r>
    </w:p>
    <w:p w14:paraId="4E7819A7" w14:textId="77777777" w:rsidR="00FC7445" w:rsidRPr="00FC7445" w:rsidRDefault="00FC7445" w:rsidP="00FC7445">
      <w:pPr>
        <w:jc w:val="both"/>
      </w:pPr>
      <w:r w:rsidRPr="00FC7445">
        <w:t>Processor shall reasonably assist the Client with data subject requests, regulatory enquiries and privacy impact assessments where required.</w:t>
      </w:r>
    </w:p>
    <w:p w14:paraId="707CF162" w14:textId="77777777" w:rsidR="00FC7445" w:rsidRPr="00FC7445" w:rsidRDefault="00FC7445" w:rsidP="00FC7445">
      <w:pPr>
        <w:jc w:val="both"/>
      </w:pPr>
      <w:r w:rsidRPr="00FC7445">
        <w:rPr>
          <w:b/>
          <w:bCs/>
        </w:rPr>
        <w:t>11. Retention and Deletion</w:t>
      </w:r>
    </w:p>
    <w:p w14:paraId="04453504" w14:textId="77777777" w:rsidR="00FC7445" w:rsidRDefault="00FC7445" w:rsidP="00FC7445">
      <w:pPr>
        <w:jc w:val="both"/>
      </w:pPr>
      <w:r w:rsidRPr="00FC7445">
        <w:t>Upon termination or expiry, Processor shall, at the Client's option, return or securely delete Client Personal Data within 30 days unless retention is required by law.</w:t>
      </w:r>
    </w:p>
    <w:p w14:paraId="5FABC5BC" w14:textId="77777777" w:rsidR="00FC7445" w:rsidRPr="00FC7445" w:rsidRDefault="00FC7445" w:rsidP="00FC7445">
      <w:pPr>
        <w:jc w:val="both"/>
      </w:pPr>
    </w:p>
    <w:p w14:paraId="6E0F8A08" w14:textId="77777777" w:rsidR="00FC7445" w:rsidRPr="00FC7445" w:rsidRDefault="00FC7445" w:rsidP="00FC7445">
      <w:pPr>
        <w:jc w:val="both"/>
      </w:pPr>
      <w:r w:rsidRPr="00FC7445">
        <w:rPr>
          <w:b/>
          <w:bCs/>
        </w:rPr>
        <w:lastRenderedPageBreak/>
        <w:t>12. Audit</w:t>
      </w:r>
    </w:p>
    <w:p w14:paraId="652F3BDB" w14:textId="77777777" w:rsidR="00FC7445" w:rsidRPr="00FC7445" w:rsidRDefault="00FC7445" w:rsidP="00FC7445">
      <w:pPr>
        <w:jc w:val="both"/>
      </w:pPr>
      <w:r w:rsidRPr="00FC7445">
        <w:t>Client may conduct one audit per year upon reasonable prior 30 days written notice during normal business hours and shall not unreasonably interfere with Processor's business operations. Audits shall not include access to confidential information relating to other customers.</w:t>
      </w:r>
    </w:p>
    <w:p w14:paraId="60183093" w14:textId="77777777" w:rsidR="00FC7445" w:rsidRPr="00FC7445" w:rsidRDefault="00FC7445" w:rsidP="00FC7445">
      <w:pPr>
        <w:jc w:val="both"/>
      </w:pPr>
      <w:r w:rsidRPr="00FC7445">
        <w:rPr>
          <w:b/>
          <w:bCs/>
        </w:rPr>
        <w:t>13. Liability</w:t>
      </w:r>
    </w:p>
    <w:p w14:paraId="1B0C6673" w14:textId="77777777" w:rsidR="00FC7445" w:rsidRPr="00FC7445" w:rsidRDefault="00FC7445" w:rsidP="00FC7445">
      <w:pPr>
        <w:jc w:val="both"/>
      </w:pPr>
      <w:r w:rsidRPr="00FC7445">
        <w:t xml:space="preserve">The liability of the Parties under this DPA shall be governed by the limitation of liability provisions of the </w:t>
      </w:r>
      <w:r w:rsidRPr="00FC7445">
        <w:rPr>
          <w:b/>
          <w:bCs/>
        </w:rPr>
        <w:t>Implementation Services Agreement</w:t>
      </w:r>
      <w:r w:rsidRPr="00FC7445">
        <w:t>. Nothing in this DPA shall increase either Party's liability beyond the limits agreed in the Implementation Services Agreement, except where required by applicable law.</w:t>
      </w:r>
    </w:p>
    <w:p w14:paraId="45C30499" w14:textId="77777777" w:rsidR="00FC7445" w:rsidRPr="00FC7445" w:rsidRDefault="00FC7445" w:rsidP="00FC7445">
      <w:pPr>
        <w:jc w:val="both"/>
      </w:pPr>
      <w:r w:rsidRPr="00FC7445">
        <w:t>VINSINFO shall not be responsible for any security incident, data breach, service interruption or data loss arising from the Client's actions, third-party platforms or services (including BigCommerce, AWS, Google, payment gateways or other third-party providers), or modifications made by the Client or any third party after delivery.</w:t>
      </w:r>
    </w:p>
    <w:p w14:paraId="65942B9C" w14:textId="77777777" w:rsidR="00FC7445" w:rsidRPr="00FC7445" w:rsidRDefault="00FC7445" w:rsidP="00FC7445">
      <w:pPr>
        <w:jc w:val="both"/>
      </w:pPr>
      <w:r w:rsidRPr="00FC7445">
        <w:t xml:space="preserve">14. </w:t>
      </w:r>
      <w:r w:rsidRPr="00FC7445">
        <w:rPr>
          <w:b/>
          <w:bCs/>
        </w:rPr>
        <w:t>BigCommerce Platform Responsibility</w:t>
      </w:r>
    </w:p>
    <w:p w14:paraId="0059EB33" w14:textId="77777777" w:rsidR="00FC7445" w:rsidRPr="00FC7445" w:rsidRDefault="00FC7445" w:rsidP="00FC7445">
      <w:pPr>
        <w:jc w:val="both"/>
      </w:pPr>
      <w:r w:rsidRPr="00FC7445">
        <w:t>The Client acknowledges that the Services are delivered using third-party platforms including BigCommerce and related cloud services. The Processor is responsible only for Personal Data processed under its direct control and shall not be liable for any security incident, service interruption, platform vulnerability, software defect, or data processing activity arising solely from the acts or omissions of BigCommerce or any other third-party platform provider.</w:t>
      </w:r>
    </w:p>
    <w:p w14:paraId="14A0A9BE" w14:textId="77777777" w:rsidR="00FC7445" w:rsidRPr="00FC7445" w:rsidRDefault="00FC7445" w:rsidP="00FC7445">
      <w:pPr>
        <w:jc w:val="both"/>
      </w:pPr>
      <w:r w:rsidRPr="00FC7445">
        <w:t xml:space="preserve">15. </w:t>
      </w:r>
      <w:r w:rsidRPr="00FC7445">
        <w:rPr>
          <w:b/>
          <w:bCs/>
        </w:rPr>
        <w:t>Client Responsibilities</w:t>
      </w:r>
    </w:p>
    <w:p w14:paraId="729CA9ED" w14:textId="77777777" w:rsidR="00FC7445" w:rsidRPr="00FC7445" w:rsidRDefault="00FC7445" w:rsidP="00FC7445">
      <w:pPr>
        <w:jc w:val="both"/>
      </w:pPr>
      <w:r w:rsidRPr="00FC7445">
        <w:t>The Client shall:</w:t>
      </w:r>
    </w:p>
    <w:p w14:paraId="7F2FD160" w14:textId="77777777" w:rsidR="00FC7445" w:rsidRPr="00FC7445" w:rsidRDefault="00FC7445" w:rsidP="00FC7445">
      <w:pPr>
        <w:jc w:val="both"/>
      </w:pPr>
      <w:r w:rsidRPr="00FC7445">
        <w:t>a. Ensure that it has obtained all necessary rights, consents and lawful authority to collect, process and transfer Personal Data to the Processor.</w:t>
      </w:r>
    </w:p>
    <w:p w14:paraId="68805206" w14:textId="77777777" w:rsidR="00FC7445" w:rsidRPr="00FC7445" w:rsidRDefault="00FC7445" w:rsidP="00FC7445">
      <w:pPr>
        <w:jc w:val="both"/>
      </w:pPr>
      <w:r w:rsidRPr="00FC7445">
        <w:t>b. Provide accurate and lawful instructions for the processing of Personal Data.</w:t>
      </w:r>
    </w:p>
    <w:p w14:paraId="1DD79DA7" w14:textId="77777777" w:rsidR="00FC7445" w:rsidRPr="00FC7445" w:rsidRDefault="00FC7445" w:rsidP="00FC7445">
      <w:pPr>
        <w:jc w:val="both"/>
      </w:pPr>
      <w:r w:rsidRPr="00FC7445">
        <w:t>c. Be responsible for configuring and managing user access, passwords, privacy notices, cookie consents and other compliance obligations applicable to its business.</w:t>
      </w:r>
    </w:p>
    <w:p w14:paraId="73C7D19A" w14:textId="77777777" w:rsidR="00FC7445" w:rsidRPr="00FC7445" w:rsidRDefault="00FC7445" w:rsidP="00FC7445">
      <w:pPr>
        <w:jc w:val="both"/>
      </w:pPr>
      <w:r w:rsidRPr="00FC7445">
        <w:t>d. Promptly notify the Processor of any changes to its data processing instructions or applicable legal requirements.</w:t>
      </w:r>
    </w:p>
    <w:p w14:paraId="53C0FB27" w14:textId="77777777" w:rsidR="00FC7445" w:rsidRPr="00FC7445" w:rsidRDefault="00FC7445" w:rsidP="00FC7445">
      <w:pPr>
        <w:jc w:val="both"/>
      </w:pPr>
      <w:r w:rsidRPr="00FC7445">
        <w:t>e. Ensure that any Personal Data or content provided to the Processor does not infringe the rights of any third party or violate applicable laws.</w:t>
      </w:r>
    </w:p>
    <w:p w14:paraId="2D6FEAE6" w14:textId="77777777" w:rsidR="00FC7445" w:rsidRPr="00FC7445" w:rsidRDefault="00FC7445" w:rsidP="00FC7445">
      <w:pPr>
        <w:jc w:val="both"/>
      </w:pPr>
      <w:r w:rsidRPr="00FC7445">
        <w:rPr>
          <w:b/>
          <w:bCs/>
        </w:rPr>
        <w:t>Annexure 1 – Processing Details</w:t>
      </w:r>
    </w:p>
    <w:p w14:paraId="39934A54" w14:textId="77777777" w:rsidR="00FC7445" w:rsidRPr="00FC7445" w:rsidRDefault="00FC7445" w:rsidP="00FC7445">
      <w:r w:rsidRPr="00FC7445">
        <w:t>Controller: Nameplate &amp; Panel Technology (NPT)</w:t>
      </w:r>
      <w:r w:rsidRPr="00FC7445">
        <w:br/>
        <w:t>Processor: VINSINFO Pvt. Ltd.</w:t>
      </w:r>
      <w:r w:rsidRPr="00FC7445">
        <w:br/>
        <w:t>Purpose: BigCommerce implementation and support</w:t>
      </w:r>
      <w:r w:rsidRPr="00FC7445">
        <w:br/>
        <w:t>Hosting: BigCommerce and AWS S3</w:t>
      </w:r>
      <w:r w:rsidRPr="00FC7445">
        <w:br/>
        <w:t>Retention: 30 days after termination unless legally required.</w:t>
      </w:r>
    </w:p>
    <w:p w14:paraId="7B419EBF" w14:textId="62974B03" w:rsidR="00FC7445" w:rsidRDefault="00FC7445" w:rsidP="00FC7445">
      <w:pPr>
        <w:jc w:val="both"/>
        <w:rPr>
          <w:b/>
          <w:bCs/>
          <w:caps/>
          <w:color w:val="1F3864"/>
          <w:sz w:val="30"/>
          <w:szCs w:val="30"/>
        </w:rPr>
      </w:pPr>
    </w:p>
    <w:p w14:paraId="4D82D5F8" w14:textId="30D5AB0D" w:rsidR="00484593" w:rsidRDefault="00CB147F">
      <w:pPr>
        <w:pageBreakBefore/>
        <w:spacing w:before="60" w:after="40"/>
        <w:jc w:val="center"/>
      </w:pPr>
      <w:r>
        <w:rPr>
          <w:b/>
          <w:bCs/>
          <w:caps/>
          <w:color w:val="1F3864"/>
          <w:sz w:val="30"/>
          <w:szCs w:val="30"/>
        </w:rPr>
        <w:lastRenderedPageBreak/>
        <w:t xml:space="preserve">ANNEXURE B - </w:t>
      </w:r>
      <w:r w:rsidR="00000000">
        <w:rPr>
          <w:b/>
          <w:bCs/>
          <w:caps/>
          <w:color w:val="1F3864"/>
          <w:sz w:val="30"/>
          <w:szCs w:val="30"/>
        </w:rPr>
        <w:t>Proof File-Upload Automation (Adobe Suite)</w:t>
      </w:r>
    </w:p>
    <w:p w14:paraId="68F53069" w14:textId="77777777" w:rsidR="00A22AB5" w:rsidRPr="00A22AB5" w:rsidRDefault="00A22AB5" w:rsidP="00A22AB5">
      <w:pPr>
        <w:jc w:val="both"/>
      </w:pPr>
      <w:r w:rsidRPr="00A22AB5">
        <w:t>The Parties acknowledge that the implementation of Adobe Suite integration requires a detailed discovery and solution design phase. The final scope, effort, timeline, and commercial estimates shall be based on the outcomes of this assessment.</w:t>
      </w:r>
    </w:p>
    <w:p w14:paraId="214F22C2" w14:textId="77777777" w:rsidR="00A22AB5" w:rsidRPr="00A22AB5" w:rsidRDefault="00A22AB5" w:rsidP="00A22AB5">
      <w:pPr>
        <w:jc w:val="both"/>
      </w:pPr>
      <w:r w:rsidRPr="00A22AB5">
        <w:t>The discovery phase will include, but not be limited to, confirmation of the following:</w:t>
      </w:r>
    </w:p>
    <w:p w14:paraId="73F5348E" w14:textId="77777777" w:rsidR="00A22AB5" w:rsidRPr="00A22AB5" w:rsidRDefault="00A22AB5" w:rsidP="00A22AB5">
      <w:pPr>
        <w:numPr>
          <w:ilvl w:val="0"/>
          <w:numId w:val="4"/>
        </w:numPr>
        <w:jc w:val="both"/>
      </w:pPr>
      <w:r w:rsidRPr="00A22AB5">
        <w:t xml:space="preserve">The required direction of integration, including whether customer-generated proof files are to be transmitted to Adobe applications, Adobe assets are to be made available within the website, or both. </w:t>
      </w:r>
    </w:p>
    <w:p w14:paraId="20EE21C0" w14:textId="77777777" w:rsidR="00A22AB5" w:rsidRPr="00A22AB5" w:rsidRDefault="00A22AB5" w:rsidP="00A22AB5">
      <w:pPr>
        <w:numPr>
          <w:ilvl w:val="0"/>
          <w:numId w:val="4"/>
        </w:numPr>
        <w:jc w:val="both"/>
      </w:pPr>
      <w:r w:rsidRPr="00A22AB5">
        <w:t xml:space="preserve">Review of the Client's existing design approval and proof generation workflow to determine the level of automation required. </w:t>
      </w:r>
    </w:p>
    <w:p w14:paraId="6A918775" w14:textId="77777777" w:rsidR="00A22AB5" w:rsidRPr="00A22AB5" w:rsidRDefault="00A22AB5" w:rsidP="00A22AB5">
      <w:pPr>
        <w:numPr>
          <w:ilvl w:val="0"/>
          <w:numId w:val="4"/>
        </w:numPr>
        <w:jc w:val="both"/>
      </w:pPr>
      <w:r w:rsidRPr="00A22AB5">
        <w:t xml:space="preserve">Identification of the target destination for proof files, including shared/network folders, Adobe Creative Cloud Libraries, custom Adobe plugins, or other agreed repositories. </w:t>
      </w:r>
    </w:p>
    <w:p w14:paraId="6C0682FF" w14:textId="77777777" w:rsidR="00A22AB5" w:rsidRPr="00A22AB5" w:rsidRDefault="00A22AB5" w:rsidP="00A22AB5">
      <w:pPr>
        <w:numPr>
          <w:ilvl w:val="0"/>
          <w:numId w:val="4"/>
        </w:numPr>
        <w:jc w:val="both"/>
      </w:pPr>
      <w:r w:rsidRPr="00A22AB5">
        <w:t xml:space="preserve">Confirmation of supported file formats, file size limitations, print-ready requirements, and any technical constraints. </w:t>
      </w:r>
    </w:p>
    <w:p w14:paraId="50DC5544" w14:textId="77777777" w:rsidR="00A22AB5" w:rsidRPr="00A22AB5" w:rsidRDefault="00A22AB5" w:rsidP="00A22AB5">
      <w:pPr>
        <w:numPr>
          <w:ilvl w:val="0"/>
          <w:numId w:val="4"/>
        </w:numPr>
        <w:jc w:val="both"/>
      </w:pPr>
      <w:r w:rsidRPr="00A22AB5">
        <w:t xml:space="preserve">Identification of any third-party APIs, Adobe licensing requirements, authentication mechanisms, and system dependencies required for the integration. </w:t>
      </w:r>
    </w:p>
    <w:p w14:paraId="2FBFE972" w14:textId="77777777" w:rsidR="00A22AB5" w:rsidRPr="00A22AB5" w:rsidRDefault="00A22AB5" w:rsidP="00A22AB5">
      <w:pPr>
        <w:jc w:val="both"/>
      </w:pPr>
      <w:r w:rsidRPr="00A22AB5">
        <w:t>Based on the findings of the discovery phase, VINSINFO shall submit a detailed Solution Design Document (SDD), implementation approach, project timeline, and revised commercial proposal (if applicable). Any work outside the agreed scope shall be treated as a change request and managed in accordance with the Change Request provisions of this Agreement.</w:t>
      </w:r>
    </w:p>
    <w:p w14:paraId="2F5762FC" w14:textId="0EAF0B36" w:rsidR="00484593" w:rsidRDefault="00484593">
      <w:pPr>
        <w:jc w:val="both"/>
      </w:pPr>
    </w:p>
    <w:p w14:paraId="26FBC2FE" w14:textId="7F7D5AEF" w:rsidR="006A40F1" w:rsidRPr="006A40F1" w:rsidRDefault="006A40F1">
      <w:pPr>
        <w:jc w:val="both"/>
        <w:rPr>
          <w:b/>
          <w:bCs/>
        </w:rPr>
      </w:pPr>
      <w:r w:rsidRPr="006A40F1">
        <w:rPr>
          <w:b/>
          <w:bCs/>
        </w:rPr>
        <w:t xml:space="preserve">Signature: </w:t>
      </w:r>
    </w:p>
    <w:tbl>
      <w:tblPr>
        <w:tblW w:w="963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4819"/>
        <w:gridCol w:w="4819"/>
      </w:tblGrid>
      <w:tr w:rsidR="006A40F1" w14:paraId="668BB47D" w14:textId="77777777" w:rsidTr="00D17776">
        <w:tc>
          <w:tcPr>
            <w:tcW w:w="4819" w:type="dxa"/>
            <w:tcMar>
              <w:top w:w="60" w:type="dxa"/>
              <w:left w:w="90" w:type="dxa"/>
              <w:bottom w:w="60" w:type="dxa"/>
              <w:right w:w="90" w:type="dxa"/>
            </w:tcMar>
            <w:vAlign w:val="center"/>
          </w:tcPr>
          <w:p w14:paraId="3989D798" w14:textId="77777777" w:rsidR="006A40F1" w:rsidRDefault="006A40F1" w:rsidP="00D17776">
            <w:pPr>
              <w:spacing w:after="0"/>
            </w:pPr>
            <w:r>
              <w:rPr>
                <w:b/>
                <w:bCs/>
              </w:rPr>
              <w:t>VINSINFO PRIVATE LIMITED</w:t>
            </w:r>
          </w:p>
          <w:p w14:paraId="7820C5CC" w14:textId="77777777" w:rsidR="006A40F1" w:rsidRDefault="006A40F1" w:rsidP="00D17776">
            <w:pPr>
              <w:spacing w:after="0"/>
            </w:pPr>
          </w:p>
          <w:p w14:paraId="1C512350" w14:textId="77777777" w:rsidR="006A40F1" w:rsidRDefault="006A40F1" w:rsidP="00D17776">
            <w:pPr>
              <w:spacing w:after="0"/>
            </w:pPr>
            <w:r>
              <w:rPr>
                <w:b/>
                <w:bCs/>
              </w:rPr>
              <w:t>Kaviya Karuppusamy</w:t>
            </w:r>
          </w:p>
          <w:p w14:paraId="6FC485CF" w14:textId="77777777" w:rsidR="006A40F1" w:rsidRDefault="006A40F1" w:rsidP="00D17776">
            <w:pPr>
              <w:spacing w:after="0"/>
            </w:pPr>
            <w:r>
              <w:t>Head — Projects &amp; Delivery</w:t>
            </w:r>
          </w:p>
          <w:p w14:paraId="614E368E" w14:textId="77777777" w:rsidR="006A40F1" w:rsidRDefault="006A40F1" w:rsidP="00D17776">
            <w:pPr>
              <w:spacing w:after="0"/>
            </w:pPr>
            <w:r>
              <w:t>Mobile: +91 8940022241</w:t>
            </w:r>
          </w:p>
          <w:p w14:paraId="108FD635" w14:textId="77777777" w:rsidR="006A40F1" w:rsidRDefault="006A40F1" w:rsidP="00D17776">
            <w:pPr>
              <w:spacing w:after="0"/>
            </w:pPr>
            <w:r>
              <w:t>E-mail: kaviya.k@vinsinfo.com</w:t>
            </w:r>
          </w:p>
        </w:tc>
        <w:tc>
          <w:tcPr>
            <w:tcW w:w="4819" w:type="dxa"/>
            <w:tcMar>
              <w:top w:w="60" w:type="dxa"/>
              <w:left w:w="90" w:type="dxa"/>
              <w:bottom w:w="60" w:type="dxa"/>
              <w:right w:w="90" w:type="dxa"/>
            </w:tcMar>
            <w:vAlign w:val="center"/>
          </w:tcPr>
          <w:p w14:paraId="791962F4" w14:textId="77777777" w:rsidR="006A40F1" w:rsidRPr="00FC7445" w:rsidRDefault="006A40F1" w:rsidP="00D17776">
            <w:pPr>
              <w:spacing w:after="0"/>
              <w:rPr>
                <w:b/>
                <w:bCs/>
              </w:rPr>
            </w:pPr>
            <w:r>
              <w:rPr>
                <w:b/>
                <w:bCs/>
              </w:rPr>
              <w:t>Nameplate &amp; Panel Technology (NPT)</w:t>
            </w:r>
          </w:p>
          <w:p w14:paraId="5DF61137" w14:textId="77777777" w:rsidR="006A40F1" w:rsidRDefault="006A40F1" w:rsidP="00D17776">
            <w:pPr>
              <w:spacing w:after="0"/>
              <w:rPr>
                <w:b/>
                <w:bCs/>
              </w:rPr>
            </w:pPr>
          </w:p>
          <w:p w14:paraId="43FF5E72" w14:textId="77777777" w:rsidR="006A40F1" w:rsidRPr="00FC7445" w:rsidRDefault="006A40F1" w:rsidP="00D17776">
            <w:pPr>
              <w:spacing w:after="0"/>
              <w:rPr>
                <w:b/>
                <w:bCs/>
              </w:rPr>
            </w:pPr>
            <w:r>
              <w:rPr>
                <w:b/>
                <w:bCs/>
              </w:rPr>
              <w:t>Jim Houlihan</w:t>
            </w:r>
          </w:p>
          <w:p w14:paraId="36D711BB" w14:textId="77777777" w:rsidR="006A40F1" w:rsidRDefault="006A40F1" w:rsidP="00D17776">
            <w:pPr>
              <w:spacing w:after="0"/>
              <w:rPr>
                <w:b/>
                <w:bCs/>
              </w:rPr>
            </w:pPr>
            <w:r w:rsidRPr="00FC7445">
              <w:rPr>
                <w:b/>
                <w:bCs/>
              </w:rPr>
              <w:t xml:space="preserve">E-mail: </w:t>
            </w:r>
            <w:hyperlink r:id="rId8" w:history="1">
              <w:r w:rsidRPr="00A03229">
                <w:rPr>
                  <w:rStyle w:val="Hyperlink"/>
                  <w:b/>
                  <w:bCs/>
                </w:rPr>
                <w:t>jimh@nptec.com</w:t>
              </w:r>
            </w:hyperlink>
          </w:p>
          <w:p w14:paraId="73D0165C" w14:textId="77777777" w:rsidR="006A40F1" w:rsidRDefault="006A40F1" w:rsidP="00D17776">
            <w:pPr>
              <w:spacing w:after="0"/>
              <w:rPr>
                <w:b/>
                <w:bCs/>
              </w:rPr>
            </w:pPr>
          </w:p>
          <w:p w14:paraId="10F6C90D" w14:textId="77777777" w:rsidR="006A40F1" w:rsidRDefault="006A40F1" w:rsidP="00D17776">
            <w:pPr>
              <w:spacing w:after="0"/>
            </w:pPr>
          </w:p>
        </w:tc>
      </w:tr>
    </w:tbl>
    <w:p w14:paraId="027765D2" w14:textId="77777777" w:rsidR="006A40F1" w:rsidRDefault="006A40F1">
      <w:pPr>
        <w:jc w:val="both"/>
      </w:pPr>
    </w:p>
    <w:p w14:paraId="383F5487" w14:textId="77777777" w:rsidR="006A40F1" w:rsidRDefault="006A40F1">
      <w:pPr>
        <w:jc w:val="both"/>
      </w:pPr>
    </w:p>
    <w:p w14:paraId="752FF00C" w14:textId="7C597E95" w:rsidR="006A40F1" w:rsidRDefault="006A40F1">
      <w:pPr>
        <w:jc w:val="both"/>
      </w:pPr>
      <w:r>
        <w:t>----------------------------------------------------------END</w:t>
      </w:r>
      <w:r w:rsidR="00D326D5">
        <w:t xml:space="preserve"> OF AN AGREEMENT</w:t>
      </w:r>
      <w:r>
        <w:t>----------------------------------------------------</w:t>
      </w:r>
    </w:p>
    <w:sectPr w:rsidR="006A40F1">
      <w:headerReference w:type="default" r:id="rId9"/>
      <w:footerReference w:type="default" r:id="rId10"/>
      <w:pgSz w:w="11906" w:h="16838"/>
      <w:pgMar w:top="1200" w:right="1134" w:bottom="1200" w:left="1134" w:header="560" w:footer="5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EB3B" w14:textId="77777777" w:rsidR="002149C1" w:rsidRDefault="002149C1">
      <w:pPr>
        <w:spacing w:after="0" w:line="240" w:lineRule="auto"/>
      </w:pPr>
      <w:r>
        <w:separator/>
      </w:r>
    </w:p>
  </w:endnote>
  <w:endnote w:type="continuationSeparator" w:id="0">
    <w:p w14:paraId="2F7F0EC1" w14:textId="77777777" w:rsidR="002149C1" w:rsidRDefault="00214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B922" w14:textId="77777777" w:rsidR="00484593" w:rsidRDefault="00000000">
    <w:pPr>
      <w:jc w:val="right"/>
    </w:pPr>
    <w:r>
      <w:rPr>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565E9B">
      <w:rPr>
        <w:b/>
        <w:bCs/>
        <w:noProof/>
        <w:sz w:val="20"/>
        <w:szCs w:val="20"/>
      </w:rPr>
      <w:t>1</w:t>
    </w:r>
    <w:r>
      <w:rPr>
        <w:b/>
        <w:bCs/>
        <w:sz w:val="20"/>
        <w:szCs w:val="20"/>
      </w:rPr>
      <w:fldChar w:fldCharType="end"/>
    </w:r>
    <w:r>
      <w:rPr>
        <w:sz w:val="20"/>
        <w:szCs w:val="20"/>
      </w:rPr>
      <w:t xml:space="preserve"> of </w:t>
    </w:r>
    <w:r>
      <w:rPr>
        <w:b/>
        <w:bCs/>
        <w:sz w:val="20"/>
        <w:szCs w:val="20"/>
      </w:rPr>
      <w:fldChar w:fldCharType="begin"/>
    </w:r>
    <w:r>
      <w:rPr>
        <w:b/>
        <w:bCs/>
        <w:sz w:val="20"/>
        <w:szCs w:val="20"/>
      </w:rPr>
      <w:instrText>NUMPAGES</w:instrText>
    </w:r>
    <w:r>
      <w:rPr>
        <w:b/>
        <w:bCs/>
        <w:sz w:val="20"/>
        <w:szCs w:val="20"/>
      </w:rPr>
      <w:fldChar w:fldCharType="separate"/>
    </w:r>
    <w:r w:rsidR="00565E9B">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F9ED6" w14:textId="77777777" w:rsidR="002149C1" w:rsidRDefault="002149C1">
      <w:pPr>
        <w:spacing w:after="0" w:line="240" w:lineRule="auto"/>
      </w:pPr>
      <w:r>
        <w:separator/>
      </w:r>
    </w:p>
  </w:footnote>
  <w:footnote w:type="continuationSeparator" w:id="0">
    <w:p w14:paraId="7EB05BCB" w14:textId="77777777" w:rsidR="002149C1" w:rsidRDefault="00214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83B5" w14:textId="0CE124C1" w:rsidR="00484593" w:rsidRDefault="00000000">
    <w:pPr>
      <w:pBdr>
        <w:bottom w:val="single" w:sz="6" w:space="1" w:color="000000"/>
      </w:pBdr>
      <w:tabs>
        <w:tab w:val="right" w:pos="9638"/>
      </w:tabs>
      <w:spacing w:after="0"/>
    </w:pPr>
    <w:r>
      <w:rPr>
        <w:noProof/>
      </w:rPr>
      <w:drawing>
        <wp:anchor distT="0" distB="0" distL="0" distR="0" simplePos="0" relativeHeight="10696575" behindDoc="1" locked="0" layoutInCell="1" allowOverlap="1" wp14:anchorId="1A15B629" wp14:editId="4DF9F59F">
          <wp:simplePos x="0" y="0"/>
          <wp:positionH relativeFrom="page">
            <wp:posOffset>0</wp:posOffset>
          </wp:positionH>
          <wp:positionV relativeFrom="page">
            <wp:posOffset>0</wp:posOffset>
          </wp:positionV>
          <wp:extent cx="7562850" cy="10696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562850" cy="10696575"/>
                  </a:xfrm>
                  <a:prstGeom prst="rect">
                    <a:avLst/>
                  </a:prstGeom>
                </pic:spPr>
              </pic:pic>
            </a:graphicData>
          </a:graphic>
        </wp:anchor>
      </w:drawing>
    </w:r>
    <w:r w:rsidR="00565E9B">
      <w:rPr>
        <w:noProof/>
      </w:rPr>
      <w:drawing>
        <wp:inline distT="0" distB="0" distL="0" distR="0" wp14:anchorId="344BC5DF" wp14:editId="59F2D9F8">
          <wp:extent cx="1504950" cy="314325"/>
          <wp:effectExtent l="0" t="0" r="0" b="0"/>
          <wp:docPr id="2" name="Picture 1" descr="new-logo">
            <a:extLst xmlns:a="http://schemas.openxmlformats.org/drawingml/2006/main">
              <a:ext uri="{FF2B5EF4-FFF2-40B4-BE49-F238E27FC236}">
                <a16:creationId xmlns:a16="http://schemas.microsoft.com/office/drawing/2014/main" id="{FBBC2566-7D1E-4BFE-882A-65C2456F9C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new-logo"/>
                  <pic:cNvPicPr>
                    <a:picLocks noChangeAspect="1" noChangeArrowheads="1"/>
                  </pic:cNvPicPr>
                </pic:nvPicPr>
                <pic:blipFill>
                  <a:blip r:embed="rId2"/>
                  <a:stretch>
                    <a:fillRect/>
                  </a:stretch>
                </pic:blipFill>
                <pic:spPr bwMode="auto">
                  <a:xfrm>
                    <a:off x="0" y="0"/>
                    <a:ext cx="1504950" cy="314325"/>
                  </a:xfrm>
                  <a:prstGeom prst="rect">
                    <a:avLst/>
                  </a:prstGeom>
                </pic:spPr>
              </pic:pic>
            </a:graphicData>
          </a:graphic>
        </wp:inline>
      </w:drawing>
    </w:r>
    <w:r>
      <w:rPr>
        <w:sz w:val="26"/>
        <w:szCs w:val="26"/>
      </w:rPr>
      <w:tab/>
    </w:r>
    <w:r>
      <w:rPr>
        <w:color w:val="666666"/>
      </w:rPr>
      <w:t>Implementation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5AA0"/>
    <w:multiLevelType w:val="multilevel"/>
    <w:tmpl w:val="C8FA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F0838"/>
    <w:multiLevelType w:val="multilevel"/>
    <w:tmpl w:val="0E80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36950"/>
    <w:multiLevelType w:val="hybridMultilevel"/>
    <w:tmpl w:val="90045AE0"/>
    <w:lvl w:ilvl="0" w:tplc="C9A8B5EC">
      <w:start w:val="1"/>
      <w:numFmt w:val="bullet"/>
      <w:lvlText w:val="●"/>
      <w:lvlJc w:val="left"/>
      <w:pPr>
        <w:ind w:left="720" w:hanging="360"/>
      </w:pPr>
    </w:lvl>
    <w:lvl w:ilvl="1" w:tplc="A9105F7C">
      <w:start w:val="1"/>
      <w:numFmt w:val="bullet"/>
      <w:lvlText w:val="○"/>
      <w:lvlJc w:val="left"/>
      <w:pPr>
        <w:ind w:left="1440" w:hanging="360"/>
      </w:pPr>
    </w:lvl>
    <w:lvl w:ilvl="2" w:tplc="6D361F8C">
      <w:start w:val="1"/>
      <w:numFmt w:val="bullet"/>
      <w:lvlText w:val="■"/>
      <w:lvlJc w:val="left"/>
      <w:pPr>
        <w:ind w:left="2160" w:hanging="360"/>
      </w:pPr>
    </w:lvl>
    <w:lvl w:ilvl="3" w:tplc="92CE5AB4">
      <w:start w:val="1"/>
      <w:numFmt w:val="bullet"/>
      <w:lvlText w:val="●"/>
      <w:lvlJc w:val="left"/>
      <w:pPr>
        <w:ind w:left="2880" w:hanging="360"/>
      </w:pPr>
    </w:lvl>
    <w:lvl w:ilvl="4" w:tplc="013E06A0">
      <w:start w:val="1"/>
      <w:numFmt w:val="bullet"/>
      <w:lvlText w:val="○"/>
      <w:lvlJc w:val="left"/>
      <w:pPr>
        <w:ind w:left="3600" w:hanging="360"/>
      </w:pPr>
    </w:lvl>
    <w:lvl w:ilvl="5" w:tplc="7AA6C476">
      <w:start w:val="1"/>
      <w:numFmt w:val="bullet"/>
      <w:lvlText w:val="■"/>
      <w:lvlJc w:val="left"/>
      <w:pPr>
        <w:ind w:left="4320" w:hanging="360"/>
      </w:pPr>
    </w:lvl>
    <w:lvl w:ilvl="6" w:tplc="7C009E8A">
      <w:start w:val="1"/>
      <w:numFmt w:val="bullet"/>
      <w:lvlText w:val="●"/>
      <w:lvlJc w:val="left"/>
      <w:pPr>
        <w:ind w:left="5040" w:hanging="360"/>
      </w:pPr>
    </w:lvl>
    <w:lvl w:ilvl="7" w:tplc="AF3E85DA">
      <w:start w:val="1"/>
      <w:numFmt w:val="bullet"/>
      <w:lvlText w:val="●"/>
      <w:lvlJc w:val="left"/>
      <w:pPr>
        <w:ind w:left="5760" w:hanging="360"/>
      </w:pPr>
    </w:lvl>
    <w:lvl w:ilvl="8" w:tplc="775213B2">
      <w:start w:val="1"/>
      <w:numFmt w:val="bullet"/>
      <w:lvlText w:val="●"/>
      <w:lvlJc w:val="left"/>
      <w:pPr>
        <w:ind w:left="6480" w:hanging="360"/>
      </w:pPr>
    </w:lvl>
  </w:abstractNum>
  <w:abstractNum w:abstractNumId="3" w15:restartNumberingAfterBreak="0">
    <w:nsid w:val="7953265C"/>
    <w:multiLevelType w:val="multilevel"/>
    <w:tmpl w:val="9072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405203">
    <w:abstractNumId w:val="2"/>
    <w:lvlOverride w:ilvl="0">
      <w:startOverride w:val="1"/>
    </w:lvlOverride>
  </w:num>
  <w:num w:numId="2" w16cid:durableId="543710132">
    <w:abstractNumId w:val="0"/>
  </w:num>
  <w:num w:numId="3" w16cid:durableId="1621760650">
    <w:abstractNumId w:val="3"/>
  </w:num>
  <w:num w:numId="4" w16cid:durableId="195775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593"/>
    <w:rsid w:val="00103FFD"/>
    <w:rsid w:val="001B1756"/>
    <w:rsid w:val="002149C1"/>
    <w:rsid w:val="00273BE2"/>
    <w:rsid w:val="00481645"/>
    <w:rsid w:val="00484593"/>
    <w:rsid w:val="004C7F79"/>
    <w:rsid w:val="00506076"/>
    <w:rsid w:val="00514F50"/>
    <w:rsid w:val="00554A73"/>
    <w:rsid w:val="00565E9B"/>
    <w:rsid w:val="006A40F1"/>
    <w:rsid w:val="0082314B"/>
    <w:rsid w:val="00843A54"/>
    <w:rsid w:val="00901CD7"/>
    <w:rsid w:val="00A22AB5"/>
    <w:rsid w:val="00C235A7"/>
    <w:rsid w:val="00CB147F"/>
    <w:rsid w:val="00D326D5"/>
    <w:rsid w:val="00EB1627"/>
    <w:rsid w:val="00EF119A"/>
    <w:rsid w:val="00FC74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E41B7"/>
  <w15:docId w15:val="{20EE56A9-CA1E-47E0-8E75-F2373862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65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E9B"/>
  </w:style>
  <w:style w:type="paragraph" w:styleId="Footer">
    <w:name w:val="footer"/>
    <w:basedOn w:val="Normal"/>
    <w:link w:val="FooterChar"/>
    <w:uiPriority w:val="99"/>
    <w:unhideWhenUsed/>
    <w:rsid w:val="00565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E9B"/>
  </w:style>
  <w:style w:type="paragraph" w:styleId="NormalWeb">
    <w:name w:val="Normal (Web)"/>
    <w:basedOn w:val="Normal"/>
    <w:uiPriority w:val="99"/>
    <w:semiHidden/>
    <w:unhideWhenUsed/>
    <w:rsid w:val="00FC744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C7445"/>
    <w:rPr>
      <w:color w:val="605E5C"/>
      <w:shd w:val="clear" w:color="auto" w:fill="E1DFDD"/>
    </w:rPr>
  </w:style>
  <w:style w:type="table" w:styleId="TableGrid">
    <w:name w:val="Table Grid"/>
    <w:basedOn w:val="TableNormal"/>
    <w:uiPriority w:val="39"/>
    <w:rsid w:val="004C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imh@nptec.com" TargetMode="External"/><Relationship Id="rId3" Type="http://schemas.openxmlformats.org/officeDocument/2006/relationships/settings" Target="settings.xml"/><Relationship Id="rId7" Type="http://schemas.openxmlformats.org/officeDocument/2006/relationships/hyperlink" Target="mailto:jimh@npte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19</Pages>
  <Words>7529</Words>
  <Characters>42917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Implementation Agreement</vt:lpstr>
    </vt:vector>
  </TitlesOfParts>
  <Company/>
  <LinksUpToDate>false</LinksUpToDate>
  <CharactersWithSpaces>50346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Agreement</dc:title>
  <dc:creator>VINSINFO Private Limited</dc:creator>
  <cp:lastModifiedBy>Pooja Sivakumar</cp:lastModifiedBy>
  <cp:revision>17</cp:revision>
  <dcterms:created xsi:type="dcterms:W3CDTF">2026-08-05T06:38:00Z</dcterms:created>
  <dcterms:modified xsi:type="dcterms:W3CDTF">2026-08-05T14:49:00Z</dcterms:modified>
</cp:coreProperties>
</file>